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pPr>
      <w:r>
        <w:rPr>
          <w:b/>
          <w:bCs/>
          <w:color w:val="2E6B4F"/>
          <w:sz w:val="44"/>
          <w:szCs w:val="44"/>
        </w:rPr>
        <w:t xml:space="preserve">Build Your Own Market-Intelligence Engine</w:t>
      </w:r>
    </w:p>
    <w:p>
      <w:pPr>
        <w:spacing w:after="240"/>
      </w:pPr>
      <w:r>
        <w:rPr>
          <w:color w:val="555555"/>
          <w:sz w:val="30"/>
          <w:szCs w:val="30"/>
        </w:rPr>
        <w:t xml:space="preserve">An AI Development Brief</w:t>
      </w:r>
    </w:p>
    <w:p>
      <w:pPr>
        <w:pBdr>
          <w:bottom w:val="single" w:color="2E6B4F" w:sz="12" w:space="4"/>
        </w:pBdr>
        <w:spacing w:after="240"/>
      </w:pPr>
      <w:r>
        <w:t xml:space="preserve"/>
      </w:r>
    </w:p>
    <w:p>
      <w:pPr>
        <w:spacing w:after="120"/>
      </w:pPr>
      <w:r>
        <w:rPr>
          <w:b/>
          <w:bCs/>
          <w:sz w:val="26"/>
          <w:szCs w:val="26"/>
        </w:rPr>
        <w:t xml:space="preserve">Contents</w:t>
      </w:r>
    </w:p>
    <w:p>
      <w:pPr>
        <w:spacing w:after="60"/>
        <w:ind w:left="60"/>
      </w:pPr>
      <w:hyperlink w:history="1" w:anchor="sec-what">
        <w:r>
          <w:rPr>
            <w:color w:val="2E6B4F"/>
            <w:sz w:val="22"/>
            <w:szCs w:val="22"/>
          </w:rPr>
          <w:t xml:space="preserve">What This Is</w:t>
        </w:r>
      </w:hyperlink>
    </w:p>
    <w:p>
      <w:pPr>
        <w:spacing w:after="60"/>
        <w:ind w:left="60"/>
      </w:pPr>
      <w:hyperlink w:history="1" w:anchor="sec-prompt">
        <w:r>
          <w:rPr>
            <w:color w:val="2E6B4F"/>
            <w:sz w:val="22"/>
            <w:szCs w:val="22"/>
          </w:rPr>
          <w:t xml:space="preserve">The Prompt  —  the spec you paste to your AI</w:t>
        </w:r>
      </w:hyperlink>
    </w:p>
    <w:p>
      <w:pPr>
        <w:spacing w:after="60"/>
        <w:ind w:left="60"/>
      </w:pPr>
      <w:hyperlink w:history="1" w:anchor="sec-questions">
        <w:r>
          <w:rPr>
            <w:color w:val="2E6B4F"/>
            <w:sz w:val="22"/>
            <w:szCs w:val="22"/>
          </w:rPr>
          <w:t xml:space="preserve">Questions To Ask Before Building  —  the interview</w:t>
        </w:r>
      </w:hyperlink>
    </w:p>
    <w:p>
      <w:pPr>
        <w:spacing w:after="60"/>
        <w:ind w:left="60"/>
      </w:pPr>
      <w:hyperlink w:history="1" w:anchor="sec-build">
        <w:r>
          <w:rPr>
            <w:color w:val="2E6B4F"/>
            <w:sz w:val="22"/>
            <w:szCs w:val="22"/>
          </w:rPr>
          <w:t xml:space="preserve">How This Gets Built  —  what to expect</w:t>
        </w:r>
      </w:hyperlink>
    </w:p>
    <w:p>
      <w:r>
        <w:br w:type="page"/>
      </w:r>
    </w:p>
    <w:p>
      <w:pPr>
        <w:pStyle w:val="Heading1"/>
      </w:pPr>
      <w:bookmarkStart w:name="sec-what" w:id="1"/>
      <w:r>
        <w:t xml:space="preserve">What This Is</w:t>
      </w:r>
      <w:bookmarkEnd w:id="1"/>
    </w:p>
    <w:p>
      <w:pPr>
        <w:spacing w:after="160" w:line="276"/>
      </w:pPr>
      <w:r>
        <w:rPr>
          <w:b w:val="false"/>
          <w:bCs w:val="false"/>
          <w:i w:val="false"/>
          <w:iCs w:val="false"/>
        </w:rPr>
        <w:t xml:space="preserve">This is a brief you can hand to an AI coding assistant — working inside an IDE like Cursor, VS Code with an AI extension, or any chat-based assistant that can write and edit files — to build yourself a personal market-intelligence engine: a small web app that takes a structured “brief” from you, runs a multi-pass analysis against it, and synthesizes the results, filtered through your taste and your brand, into a structured report that ends in concrete, ready-to-use ideas.</w:t>
      </w:r>
    </w:p>
    <w:p>
      <w:pPr>
        <w:spacing w:after="160" w:line="276"/>
      </w:pPr>
      <w:r>
        <w:rPr>
          <w:b w:val="false"/>
          <w:bCs w:val="false"/>
          <w:i w:val="false"/>
          <w:iCs w:val="false"/>
        </w:rPr>
        <w:t xml:space="preserve">You do not need to be a developer to use this. You need an AI that can write code, a free Supabase account for the database, and an API key for a language-model provider. The AI does the building; this brief tells it what to build and, just as importantly, tells it to interview you first so the tool comes out personalized to your work rather than to someone else’s.</w:t>
      </w:r>
    </w:p>
    <w:p>
      <w:pPr>
        <w:spacing w:after="160" w:line="276"/>
      </w:pPr>
      <w:r>
        <w:rPr>
          <w:b w:val="false"/>
          <w:bCs w:val="false"/>
          <w:i w:val="false"/>
          <w:iCs w:val="false"/>
        </w:rPr>
        <w:t xml:space="preserve">The whole design rests on one idea: </w:t>
      </w:r>
      <w:r>
        <w:rPr>
          <w:b/>
          <w:bCs/>
          <w:i w:val="false"/>
          <w:iCs w:val="false"/>
        </w:rPr>
        <w:t xml:space="preserve">almost everything that makes this tool “yours” lives in three swappable configuration layers, and the engine that runs them never changes.</w:t>
      </w:r>
      <w:r>
        <w:rPr>
          <w:b w:val="false"/>
          <w:bCs w:val="false"/>
          <w:i w:val="false"/>
          <w:iCs w:val="false"/>
        </w:rPr>
        <w:t xml:space="preserve"> Swap in your own data source, your own brand rules, your own subject lenses, and the same engine produces a tool tuned to you. That is what makes this brief shareable: it describes the pattern, then asks you the questions that fill the pattern in.</w:t>
      </w:r>
    </w:p>
    <w:p>
      <w:pPr>
        <w:spacing w:after="160" w:line="276"/>
      </w:pPr>
      <w:r>
        <w:rPr>
          <w:b w:val="false"/>
          <w:bCs w:val="false"/>
          <w:i w:val="false"/>
          <w:iCs w:val="false"/>
        </w:rPr>
        <w:t xml:space="preserve">A worked example runs through this brief in boxed-off sidebars. The example is </w:t>
      </w:r>
      <w:r>
        <w:rPr>
          <w:b/>
          <w:bCs/>
          <w:i w:val="false"/>
          <w:iCs w:val="false"/>
        </w:rPr>
        <w:t xml:space="preserve">Seedsmith</w:t>
      </w:r>
      <w:r>
        <w:rPr>
          <w:b w:val="false"/>
          <w:bCs w:val="false"/>
          <w:i w:val="false"/>
          <w:iCs w:val="false"/>
        </w:rPr>
        <w:t xml:space="preserve">, a market-intelligence engine for fiction pen names — it briefs on a book genre plus a stack of bestseller titles, and ends in writeable “Story Seeds.” Wherever you see a green box labeled </w:t>
      </w:r>
      <w:r>
        <w:rPr>
          <w:b w:val="false"/>
          <w:bCs w:val="false"/>
          <w:i/>
          <w:iCs/>
        </w:rPr>
        <w:t xml:space="preserve">Worked example</w:t>
      </w:r>
      <w:r>
        <w:rPr>
          <w:b w:val="false"/>
          <w:bCs w:val="false"/>
          <w:i w:val="false"/>
          <w:iCs w:val="false"/>
        </w:rPr>
        <w:t xml:space="preserve">, that is one author’s real answers to the questions this brief asks. Read it to see what a finished, opinionated instance looks like — then answer the same questions for your own domain.</w:t>
      </w:r>
    </w:p>
    <w:p>
      <w:pPr>
        <w:pStyle w:val="Heading2"/>
      </w:pPr>
      <w:r>
        <w:t xml:space="preserve">How To Use This Brief</w:t>
      </w:r>
    </w:p>
    <w:p>
      <w:pPr>
        <w:pStyle w:val="ListParagraph"/>
        <w:numPr>
          <w:ilvl w:val="0"/>
          <w:numId w:val="2"/>
        </w:numPr>
        <w:spacing w:after="80" w:line="264"/>
      </w:pPr>
      <w:r>
        <w:rPr>
          <w:b w:val="false"/>
          <w:bCs w:val="false"/>
          <w:i w:val="false"/>
          <w:iCs w:val="false"/>
        </w:rPr>
        <w:t xml:space="preserve">Open your AI coding assistant in a fresh project folder.</w:t>
      </w:r>
    </w:p>
    <w:p>
      <w:pPr>
        <w:pStyle w:val="ListParagraph"/>
        <w:numPr>
          <w:ilvl w:val="0"/>
          <w:numId w:val="2"/>
        </w:numPr>
        <w:spacing w:after="80" w:line="264"/>
      </w:pPr>
      <w:r>
        <w:rPr>
          <w:b w:val="false"/>
          <w:bCs w:val="false"/>
          <w:i w:val="false"/>
          <w:iCs w:val="false"/>
        </w:rPr>
        <w:t xml:space="preserve">Copy the entire section titled </w:t>
      </w:r>
      <w:r>
        <w:rPr>
          <w:b/>
          <w:bCs/>
          <w:i w:val="false"/>
          <w:iCs w:val="false"/>
        </w:rPr>
        <w:t xml:space="preserve">The Prompt</w:t>
      </w:r>
      <w:r>
        <w:rPr>
          <w:b w:val="false"/>
          <w:bCs w:val="false"/>
          <w:i w:val="false"/>
          <w:iCs w:val="false"/>
        </w:rPr>
        <w:t xml:space="preserve"> (everything from the “Build Specification” heading to the end of the interview questions) and paste it to your AI.</w:t>
      </w:r>
    </w:p>
    <w:p>
      <w:pPr>
        <w:pStyle w:val="ListParagraph"/>
        <w:numPr>
          <w:ilvl w:val="0"/>
          <w:numId w:val="2"/>
        </w:numPr>
        <w:spacing w:after="80" w:line="264"/>
      </w:pPr>
      <w:r>
        <w:rPr>
          <w:b w:val="false"/>
          <w:bCs w:val="false"/>
          <w:i w:val="false"/>
          <w:iCs w:val="false"/>
        </w:rPr>
        <w:t xml:space="preserve">The prompt instructs the AI to </w:t>
      </w:r>
      <w:r>
        <w:rPr>
          <w:b/>
          <w:bCs/>
          <w:i w:val="false"/>
          <w:iCs w:val="false"/>
        </w:rPr>
        <w:t xml:space="preserve">stop and interview you</w:t>
      </w:r>
      <w:r>
        <w:rPr>
          <w:b w:val="false"/>
          <w:bCs w:val="false"/>
          <w:i w:val="false"/>
          <w:iCs w:val="false"/>
        </w:rPr>
        <w:t xml:space="preserve"> before writing any code. Answer its questions. Take your time here — your answers are the personalization.</w:t>
      </w:r>
    </w:p>
    <w:p>
      <w:pPr>
        <w:pStyle w:val="ListParagraph"/>
        <w:numPr>
          <w:ilvl w:val="0"/>
          <w:numId w:val="2"/>
        </w:numPr>
        <w:spacing w:after="80" w:line="264"/>
      </w:pPr>
      <w:r>
        <w:rPr>
          <w:b w:val="false"/>
          <w:bCs w:val="false"/>
          <w:i w:val="false"/>
          <w:iCs w:val="false"/>
        </w:rPr>
        <w:t xml:space="preserve">Let it build iteratively across several sessions. The last section, </w:t>
      </w:r>
      <w:r>
        <w:rPr>
          <w:b w:val="false"/>
          <w:bCs w:val="false"/>
          <w:i/>
          <w:iCs/>
        </w:rPr>
        <w:t xml:space="preserve">How This Gets Built</w:t>
      </w:r>
      <w:r>
        <w:rPr>
          <w:b w:val="false"/>
          <w:bCs w:val="false"/>
          <w:i w:val="false"/>
          <w:iCs w:val="false"/>
        </w:rPr>
        <w:t xml:space="preserve">, tells you what to expect.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8F1EC" w:sz="1"/>
              <w:left w:val="single" w:color="2E6B4F" w:sz="24"/>
              <w:bottom w:val="single" w:color="E8F1EC" w:sz="1"/>
              <w:right w:val="single" w:color="E8F1EC" w:sz="1"/>
            </w:tcBorders>
            <w:shd w:fill="E8F1EC" w:val="clear"/>
            <w:tcMar>
              <w:top w:type="dxa" w:w="140"/>
              <w:left w:type="dxa" w:w="200"/>
              <w:bottom w:type="dxa" w:w="140"/>
              <w:right w:type="dxa" w:w="200"/>
            </w:tcMar>
          </w:tcPr>
          <w:p>
            <w:pPr>
              <w:spacing w:after="60"/>
            </w:pPr>
            <w:r>
              <w:rPr>
                <w:b/>
                <w:bCs/>
                <w:color w:val="2E6B4F"/>
              </w:rPr>
              <w:t xml:space="preserve">Use both documents together</w:t>
            </w:r>
          </w:p>
          <w:p>
            <w:pPr>
              <w:spacing w:line="264"/>
            </w:pPr>
            <w:r>
              <w:rPr>
                <w:b w:val="false"/>
                <w:bCs w:val="false"/>
                <w:i w:val="false"/>
                <w:iCs w:val="false"/>
              </w:rPr>
              <w:t xml:space="preserve">This brief has a companion: the </w:t>
            </w:r>
            <w:r>
              <w:rPr>
                <w:b/>
                <w:bCs/>
                <w:i w:val="false"/>
                <w:iCs w:val="false"/>
              </w:rPr>
              <w:t xml:space="preserve">Starter Example Pack</w:t>
            </w:r>
            <w:r>
              <w:rPr>
                <w:b w:val="false"/>
                <w:bCs w:val="false"/>
                <w:i w:val="false"/>
                <w:iCs w:val="false"/>
              </w:rPr>
              <w:t xml:space="preserve">. The brief tells your AI what to build; the pack shows it how good the inside should be (real analytical prompts, a worked report template, and how to get inputs in safely). Provide BOTH documents to your AI in the same conversation before it starts. With the brief alone it will build a correct but generic tool; the pack is what makes the output sharp.</w:t>
            </w:r>
          </w:p>
        </w:tc>
      </w:tr>
    </w:tbl>
    <w:p>
      <w:pPr>
        <w:pBdr>
          <w:bottom w:val="single" w:color="C8D6CD" w:sz="6" w:space="1"/>
        </w:pBdr>
        <w:spacing w:after="120" w:before="120"/>
      </w:pPr>
      <w:r>
        <w:t xml:space="preserve"/>
      </w:r>
    </w:p>
    <w:p>
      <w:pPr>
        <w:pStyle w:val="Heading1"/>
      </w:pPr>
      <w:bookmarkStart w:name="sec-prompt" w:id="1"/>
      <w:r>
        <w:t xml:space="preserve">The Prompt</w:t>
      </w:r>
      <w:bookmarkEnd w:id="1"/>
    </w:p>
    <w:p>
      <w:pPr>
        <w:pBdr>
          <w:left w:val="single" w:color="2E6B4F" w:sz="18" w:space="12"/>
        </w:pBdr>
        <w:spacing w:after="160" w:before="80" w:line="264"/>
        <w:ind w:left="360"/>
      </w:pPr>
      <w:r>
        <w:rPr>
          <w:i/>
          <w:iCs/>
          <w:color w:val="555555"/>
        </w:rPr>
        <w:t xml:space="preserve">Copy everything below — from the build-specification heading through the final interview question — and give it to your AI coding assistant.</w:t>
      </w:r>
    </w:p>
    <w:p>
      <w:pPr>
        <w:pStyle w:val="Heading2"/>
      </w:pPr>
      <w:r>
        <w:t xml:space="preserve">Build Specification: A Personal Market-Intelligence Engine</w:t>
      </w:r>
    </w:p>
    <w:p>
      <w:pPr>
        <w:spacing w:after="160" w:line="276"/>
      </w:pPr>
      <w:r>
        <w:rPr>
          <w:b w:val="false"/>
          <w:bCs w:val="false"/>
          <w:i w:val="false"/>
          <w:iCs w:val="false"/>
        </w:rPr>
        <w:t xml:space="preserve">I want you to build me a market-intelligence engine: a single-page web app that takes a structured brief from me, runs a multi-pass analysis against the inputs, and synthesizes the results into a structured report that ends in concrete, ready-to-use ideas — with everything filtered through a configurable “brand DNA” profile that represents my taste and positioning.</w:t>
      </w:r>
    </w:p>
    <w:p>
      <w:pPr>
        <w:spacing w:after="160" w:line="276"/>
      </w:pPr>
      <w:r>
        <w:rPr>
          <w:b/>
          <w:bCs/>
          <w:i w:val="false"/>
          <w:iCs w:val="false"/>
        </w:rPr>
        <w:t xml:space="preserve">Do not start building until you have asked me the customization questions at the end of this specification, and I have answered them.</w:t>
      </w:r>
      <w:r>
        <w:rPr>
          <w:b w:val="false"/>
          <w:bCs w:val="false"/>
          <w:i w:val="false"/>
          <w:iCs w:val="false"/>
        </w:rPr>
        <w:t xml:space="preserve"> The questions determine what my data source is, what my “brand DNA” looks like, what subject lenses I work in, and what my quality bar is. Without my answers you would build a tool tuned to someone else’s work instead of mine.</w:t>
      </w:r>
    </w:p>
    <w:p>
      <w:pPr>
        <w:pStyle w:val="Heading3"/>
      </w:pPr>
      <w:r>
        <w:t xml:space="preserve">Tech Stack</w:t>
      </w:r>
    </w:p>
    <w:p>
      <w:pPr>
        <w:spacing w:after="160" w:line="276"/>
      </w:pPr>
      <w:r>
        <w:rPr>
          <w:b w:val="false"/>
          <w:bCs w:val="false"/>
          <w:i w:val="false"/>
          <w:iCs w:val="false"/>
        </w:rPr>
        <w:t xml:space="preserve">Build this with:</w:t>
      </w:r>
    </w:p>
    <w:p>
      <w:pPr>
        <w:pStyle w:val="ListParagraph"/>
        <w:numPr>
          <w:ilvl w:val="0"/>
          <w:numId w:val="3"/>
        </w:numPr>
        <w:spacing w:after="80" w:line="264"/>
      </w:pPr>
      <w:r>
        <w:rPr>
          <w:b w:val="false"/>
          <w:bCs w:val="false"/>
          <w:i w:val="false"/>
          <w:iCs w:val="false"/>
        </w:rPr>
        <w:t xml:space="preserve">React 18 with TypeScript.</w:t>
      </w:r>
    </w:p>
    <w:p>
      <w:pPr>
        <w:pStyle w:val="ListParagraph"/>
        <w:numPr>
          <w:ilvl w:val="0"/>
          <w:numId w:val="3"/>
        </w:numPr>
        <w:spacing w:after="80" w:line="264"/>
      </w:pPr>
      <w:r>
        <w:rPr>
          <w:b w:val="false"/>
          <w:bCs w:val="false"/>
          <w:i w:val="false"/>
          <w:iCs w:val="false"/>
        </w:rPr>
        <w:t xml:space="preserve">Vite as the build tool.</w:t>
      </w:r>
    </w:p>
    <w:p>
      <w:pPr>
        <w:pStyle w:val="ListParagraph"/>
        <w:numPr>
          <w:ilvl w:val="0"/>
          <w:numId w:val="3"/>
        </w:numPr>
        <w:spacing w:after="80" w:line="264"/>
      </w:pPr>
      <w:r>
        <w:rPr>
          <w:b w:val="false"/>
          <w:bCs w:val="false"/>
          <w:i w:val="false"/>
          <w:iCs w:val="false"/>
        </w:rPr>
        <w:t xml:space="preserve">Tailwind CSS for styling (support a light/dark theme via a small set of color tokens, not hardcoded colors).</w:t>
      </w:r>
    </w:p>
    <w:p>
      <w:pPr>
        <w:pStyle w:val="ListParagraph"/>
        <w:numPr>
          <w:ilvl w:val="0"/>
          <w:numId w:val="3"/>
        </w:numPr>
        <w:spacing w:after="80" w:line="264"/>
      </w:pPr>
      <w:r>
        <w:rPr>
          <w:b w:val="false"/>
          <w:bCs w:val="false"/>
          <w:i w:val="false"/>
          <w:iCs w:val="false"/>
        </w:rPr>
        <w:t xml:space="preserve">Supabase as the backend database, with Row-Level Security (RLS) enabled on every table.</w:t>
      </w:r>
    </w:p>
    <w:p>
      <w:pPr>
        <w:pStyle w:val="ListParagraph"/>
        <w:numPr>
          <w:ilvl w:val="0"/>
          <w:numId w:val="3"/>
        </w:numPr>
        <w:spacing w:after="80" w:line="264"/>
      </w:pPr>
      <w:r>
        <w:rPr>
          <w:b w:val="false"/>
          <w:bCs w:val="false"/>
          <w:i w:val="false"/>
          <w:iCs w:val="false"/>
        </w:rPr>
        <w:t xml:space="preserve">A single language-model provider accessed through one HTTP module. Make the specific model configurable per analysis stage (a cheaper/faster model for the bulk analytical work, a stronger model for synthesis). Use a provider that exposes many models behind one API if possible, so models can be swapped without code changes.</w:t>
      </w:r>
    </w:p>
    <w:p>
      <w:pPr>
        <w:spacing w:after="160" w:line="276"/>
      </w:pPr>
      <w:r>
        <w:rPr>
          <w:b w:val="false"/>
          <w:bCs w:val="false"/>
          <w:i w:val="false"/>
          <w:iCs w:val="false"/>
        </w:rPr>
        <w:t xml:space="preserve">No other heavy dependencies. No routing library is required — a small state-based view switcher in the top-level component is enough.</w:t>
      </w:r>
    </w:p>
    <w:p>
      <w:pPr>
        <w:pStyle w:val="Heading3"/>
      </w:pPr>
      <w:r>
        <w:t xml:space="preserve">The Core Architectural Idea (read this first — it is the point)</w:t>
      </w:r>
    </w:p>
    <w:p>
      <w:pPr>
        <w:spacing w:after="160" w:line="276"/>
      </w:pPr>
      <w:r>
        <w:rPr>
          <w:b w:val="false"/>
          <w:bCs w:val="false"/>
          <w:i w:val="false"/>
          <w:iCs w:val="false"/>
        </w:rPr>
        <w:t xml:space="preserve">Separate </w:t>
      </w:r>
      <w:r>
        <w:rPr>
          <w:b/>
          <w:bCs/>
          <w:i w:val="false"/>
          <w:iCs w:val="false"/>
        </w:rPr>
        <w:t xml:space="preserve">configuration</w:t>
      </w:r>
      <w:r>
        <w:rPr>
          <w:b w:val="false"/>
          <w:bCs w:val="false"/>
          <w:i w:val="false"/>
          <w:iCs w:val="false"/>
        </w:rPr>
        <w:t xml:space="preserve"> from </w:t>
      </w:r>
      <w:r>
        <w:rPr>
          <w:b/>
          <w:bCs/>
          <w:i w:val="false"/>
          <w:iCs w:val="false"/>
        </w:rPr>
        <w:t xml:space="preserve">engine</w:t>
      </w:r>
      <w:r>
        <w:rPr>
          <w:b w:val="false"/>
          <w:bCs w:val="false"/>
          <w:i w:val="false"/>
          <w:iCs w:val="false"/>
        </w:rPr>
        <w:t xml:space="preserve">.</w:t>
      </w:r>
    </w:p>
    <w:p>
      <w:pPr>
        <w:pStyle w:val="ListParagraph"/>
        <w:numPr>
          <w:ilvl w:val="0"/>
          <w:numId w:val="3"/>
        </w:numPr>
        <w:spacing w:after="80" w:line="264"/>
      </w:pPr>
      <w:r>
        <w:rPr>
          <w:b w:val="false"/>
          <w:bCs w:val="false"/>
          <w:i w:val="false"/>
          <w:iCs w:val="false"/>
        </w:rPr>
        <w:t xml:space="preserve">The </w:t>
      </w:r>
      <w:r>
        <w:rPr>
          <w:b/>
          <w:bCs/>
          <w:i w:val="false"/>
          <w:iCs w:val="false"/>
        </w:rPr>
        <w:t xml:space="preserve">engine</w:t>
      </w:r>
      <w:r>
        <w:rPr>
          <w:b w:val="false"/>
          <w:bCs w:val="false"/>
          <w:i w:val="false"/>
          <w:iCs w:val="false"/>
        </w:rPr>
        <w:t xml:space="preserve"> is a fixed pipeline of stages that never changes regardless of my domain. It loads context, runs analysis, synthesizes a report, and produces ideas. You write this once.</w:t>
      </w:r>
    </w:p>
    <w:p>
      <w:pPr>
        <w:pStyle w:val="ListParagraph"/>
        <w:numPr>
          <w:ilvl w:val="0"/>
          <w:numId w:val="3"/>
        </w:numPr>
        <w:spacing w:after="80" w:line="264"/>
      </w:pPr>
      <w:r>
        <w:rPr>
          <w:b w:val="false"/>
          <w:bCs w:val="false"/>
          <w:i w:val="false"/>
          <w:iCs w:val="false"/>
        </w:rPr>
        <w:t xml:space="preserve">The </w:t>
      </w:r>
      <w:r>
        <w:rPr>
          <w:b/>
          <w:bCs/>
          <w:i w:val="false"/>
          <w:iCs w:val="false"/>
        </w:rPr>
        <w:t xml:space="preserve">configuration</w:t>
      </w:r>
      <w:r>
        <w:rPr>
          <w:b w:val="false"/>
          <w:bCs w:val="false"/>
          <w:i w:val="false"/>
          <w:iCs w:val="false"/>
        </w:rPr>
        <w:t xml:space="preserve"> is a small number of database-backed profiles that hold everything domain-specific. There are three:</w:t>
      </w:r>
    </w:p>
    <w:p>
      <w:pPr>
        <w:pStyle w:val="ListParagraph"/>
        <w:numPr>
          <w:ilvl w:val="0"/>
          <w:numId w:val="4"/>
        </w:numPr>
        <w:spacing w:after="80" w:line="264"/>
      </w:pPr>
      <w:r>
        <w:rPr>
          <w:b w:val="false"/>
          <w:bCs w:val="false"/>
          <w:i w:val="false"/>
          <w:iCs w:val="false"/>
        </w:rPr>
        <w:t xml:space="preserve">A </w:t>
      </w:r>
      <w:r>
        <w:rPr>
          <w:b/>
          <w:bCs/>
          <w:i w:val="false"/>
          <w:iCs w:val="false"/>
        </w:rPr>
        <w:t xml:space="preserve">Brand-DNA profile</w:t>
      </w:r>
      <w:r>
        <w:rPr>
          <w:b w:val="false"/>
          <w:bCs w:val="false"/>
          <w:i w:val="false"/>
          <w:iCs w:val="false"/>
        </w:rPr>
        <w:t xml:space="preserve"> — who I am in the market, my voice/taste, what I always lean into, and (crucially) what I must never drift toward. This is the lens every recommendation is filtered through.</w:t>
      </w:r>
    </w:p>
    <w:p>
      <w:pPr>
        <w:pStyle w:val="ListParagraph"/>
        <w:numPr>
          <w:ilvl w:val="0"/>
          <w:numId w:val="4"/>
        </w:numPr>
        <w:spacing w:after="80" w:line="264"/>
      </w:pPr>
      <w:r>
        <w:rPr>
          <w:b w:val="false"/>
          <w:bCs w:val="false"/>
          <w:i w:val="false"/>
          <w:iCs w:val="false"/>
        </w:rPr>
        <w:t xml:space="preserve">A </w:t>
      </w:r>
      <w:r>
        <w:rPr>
          <w:b/>
          <w:bCs/>
          <w:i w:val="false"/>
          <w:iCs w:val="false"/>
        </w:rPr>
        <w:t xml:space="preserve">Subject-Lens profile</w:t>
      </w:r>
      <w:r>
        <w:rPr>
          <w:b w:val="false"/>
          <w:bCs w:val="false"/>
          <w:i w:val="false"/>
          <w:iCs w:val="false"/>
        </w:rPr>
        <w:t xml:space="preserve"> — the specific subject area for one run (a category, a niche, a segment), which carries its own targeting definition and its own set of analytical prompts. Different lenses ask different analytical questions.</w:t>
      </w:r>
    </w:p>
    <w:p>
      <w:pPr>
        <w:pStyle w:val="ListParagraph"/>
        <w:numPr>
          <w:ilvl w:val="0"/>
          <w:numId w:val="4"/>
        </w:numPr>
        <w:spacing w:after="80" w:line="264"/>
      </w:pPr>
      <w:r>
        <w:rPr>
          <w:b w:val="false"/>
          <w:bCs w:val="false"/>
          <w:i w:val="false"/>
          <w:iCs w:val="false"/>
        </w:rPr>
        <w:t xml:space="preserve">A </w:t>
      </w:r>
      <w:r>
        <w:rPr>
          <w:b/>
          <w:bCs/>
          <w:i w:val="false"/>
          <w:iCs w:val="false"/>
        </w:rPr>
        <w:t xml:space="preserve">Report template</w:t>
      </w:r>
      <w:r>
        <w:rPr>
          <w:b w:val="false"/>
          <w:bCs w:val="false"/>
          <w:i w:val="false"/>
          <w:iCs w:val="false"/>
        </w:rPr>
        <w:t xml:space="preserve"> — the section structure of the output, plus the definition of the “idea” the report ends in, plus a quality gate (a checklist every candidate idea must pass, including a check that the idea actually sounds like me).</w:t>
      </w:r>
    </w:p>
    <w:p>
      <w:pPr>
        <w:spacing w:after="160" w:line="276"/>
      </w:pPr>
      <w:r>
        <w:rPr>
          <w:b w:val="false"/>
          <w:bCs w:val="false"/>
          <w:i w:val="false"/>
          <w:iCs w:val="false"/>
        </w:rPr>
        <w:t xml:space="preserve">Because all the domain knowledge lives in these three profiles as data, </w:t>
      </w:r>
      <w:r>
        <w:rPr>
          <w:b/>
          <w:bCs/>
          <w:i w:val="false"/>
          <w:iCs w:val="false"/>
        </w:rPr>
        <w:t xml:space="preserve">adding a new subject lens or a new brand is one new database row, not a code change.</w:t>
      </w:r>
      <w:r>
        <w:rPr>
          <w:b w:val="false"/>
          <w:bCs w:val="false"/>
          <w:i w:val="false"/>
          <w:iCs w:val="false"/>
        </w:rPr>
        <w:t xml:space="preserve"> Build the engine to read these profiles, never to hardcode their contents.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8F1EC" w:sz="1"/>
              <w:left w:val="single" w:color="2E6B4F" w:sz="24"/>
              <w:bottom w:val="single" w:color="E8F1EC" w:sz="1"/>
              <w:right w:val="single" w:color="E8F1EC" w:sz="1"/>
            </w:tcBorders>
            <w:shd w:fill="E8F1EC" w:val="clear"/>
            <w:tcMar>
              <w:top w:type="dxa" w:w="140"/>
              <w:left w:type="dxa" w:w="200"/>
              <w:bottom w:type="dxa" w:w="140"/>
              <w:right w:type="dxa" w:w="200"/>
            </w:tcMar>
          </w:tcPr>
          <w:p>
            <w:pPr>
              <w:spacing w:after="60"/>
            </w:pPr>
            <w:r>
              <w:rPr>
                <w:b/>
                <w:bCs/>
                <w:color w:val="2E6B4F"/>
              </w:rPr>
              <w:t xml:space="preserve">Worked example — Seedsmith (a market-intelligence engine for fiction pen names)</w:t>
            </w:r>
          </w:p>
          <w:p>
            <w:pPr>
              <w:spacing w:line="264"/>
            </w:pPr>
            <w:r>
              <w:rPr>
                <w:b w:val="false"/>
                <w:bCs w:val="false"/>
                <w:i w:val="false"/>
                <w:iCs w:val="false"/>
              </w:rPr>
              <w:t xml:space="preserve">The three config layers are: (1) a </w:t>
            </w:r>
            <w:r>
              <w:rPr>
                <w:b/>
                <w:bCs/>
                <w:i w:val="false"/>
                <w:iCs w:val="false"/>
              </w:rPr>
              <w:t xml:space="preserve">pen-name profile</w:t>
            </w:r>
            <w:r>
              <w:rPr>
                <w:b w:val="false"/>
                <w:bCs w:val="false"/>
                <w:i w:val="false"/>
                <w:iCs w:val="false"/>
              </w:rPr>
              <w:t xml:space="preserve"> (the author’s brand: niche, positioning, voice DNA, signature tropes, anti-patterns, and a 5-question “concept gate”); (2) a </w:t>
            </w:r>
            <w:r>
              <w:rPr>
                <w:b/>
                <w:bCs/>
                <w:i w:val="false"/>
                <w:iCs w:val="false"/>
              </w:rPr>
              <w:t xml:space="preserve">genre profile</w:t>
            </w:r>
            <w:r>
              <w:rPr>
                <w:b w:val="false"/>
                <w:bCs w:val="false"/>
                <w:i w:val="false"/>
                <w:iCs w:val="false"/>
              </w:rPr>
              <w:t xml:space="preserve"> (e.g. “Antihero Paranormal Romance” — carrying its targeting definition plus the five analytical prompts to run); (3) a </w:t>
            </w:r>
            <w:r>
              <w:rPr>
                <w:b/>
                <w:bCs/>
                <w:i w:val="false"/>
                <w:iCs w:val="false"/>
              </w:rPr>
              <w:t xml:space="preserve">report template</w:t>
            </w:r>
            <w:r>
              <w:rPr>
                <w:b w:val="false"/>
                <w:bCs w:val="false"/>
                <w:i w:val="false"/>
                <w:iCs w:val="false"/>
              </w:rPr>
              <w:t xml:space="preserve"> (the report sections, the “Story Seed” framework, and the marketability gate). Adding a new genre is a single new genre-profile row; the pipeline is untouched. Your three layers will hold your domain’s equivalents.</w:t>
            </w:r>
          </w:p>
        </w:tc>
      </w:tr>
    </w:tbl>
    <w:p>
      <w:pPr>
        <w:pStyle w:val="Heading3"/>
      </w:pPr>
      <w:r>
        <w:t xml:space="preserve">Database Schema (Supabase)</w:t>
      </w:r>
    </w:p>
    <w:p>
      <w:pPr>
        <w:spacing w:after="160" w:line="276"/>
      </w:pPr>
      <w:r>
        <w:rPr>
          <w:b w:val="false"/>
          <w:bCs w:val="false"/>
          <w:i w:val="false"/>
          <w:iCs w:val="false"/>
        </w:rPr>
        <w:t xml:space="preserve">Use integer auto-increment primary keys, a unique text slug on the config tables, and created_at/updated_at timestamps. Enable RLS on every table. There are two families of tables.</w:t>
      </w:r>
    </w:p>
    <w:p>
      <w:pPr>
        <w:spacing w:after="160" w:line="276"/>
      </w:pPr>
      <w:r>
        <w:rPr>
          <w:b/>
          <w:bCs/>
          <w:i w:val="false"/>
          <w:iCs w:val="false"/>
        </w:rPr>
        <w:t xml:space="preserve">Reference / configuration tables</w:t>
      </w:r>
      <w:r>
        <w:rPr>
          <w:b w:val="false"/>
          <w:bCs w:val="false"/>
          <w:i w:val="false"/>
          <w:iCs w:val="false"/>
        </w:rPr>
        <w:t xml:space="preserve"> (shared, readable and writable by any signed-in user — these hold the profiles above):</w:t>
      </w:r>
    </w:p>
    <w:p>
      <w:pPr>
        <w:pStyle w:val="ListParagraph"/>
        <w:numPr>
          <w:ilvl w:val="0"/>
          <w:numId w:val="3"/>
        </w:numPr>
        <w:spacing w:after="80" w:line="264"/>
      </w:pPr>
      <w:r>
        <w:rPr>
          <w:b/>
          <w:bCs/>
          <w:i w:val="false"/>
          <w:iCs w:val="false"/>
        </w:rPr>
        <w:t xml:space="preserve">brand_profiles</w:t>
      </w:r>
      <w:r>
        <w:rPr>
          <w:b w:val="false"/>
          <w:bCs w:val="false"/>
          <w:i w:val="false"/>
          <w:iCs w:val="false"/>
        </w:rPr>
        <w:t xml:space="preserve"> — the brand-DNA layer. Plain-text fields for niche, positioning, audience, and voice. Structured (JSON) fields for: tiered comparison references (bands that must stay distinct — e.g. “emulate this” vs. “calibration only” vs. “the scale I’m not chasing”), signature elements I lean into, anti-patterns I must avoid, a map of category/placement coordinates, a short list of “gate” questions a candidate idea must pass to be on-brand, and a long free-form markdown profile loaded wholesale into synthesis.</w:t>
      </w:r>
    </w:p>
    <w:p>
      <w:pPr>
        <w:pStyle w:val="ListParagraph"/>
        <w:numPr>
          <w:ilvl w:val="0"/>
          <w:numId w:val="3"/>
        </w:numPr>
        <w:spacing w:after="80" w:line="264"/>
      </w:pPr>
      <w:r>
        <w:rPr>
          <w:b/>
          <w:bCs/>
          <w:i w:val="false"/>
          <w:iCs w:val="false"/>
        </w:rPr>
        <w:t xml:space="preserve">subject_lenses</w:t>
      </w:r>
      <w:r>
        <w:rPr>
          <w:b w:val="false"/>
          <w:bCs w:val="false"/>
          <w:i w:val="false"/>
          <w:iCs w:val="false"/>
        </w:rPr>
        <w:t xml:space="preserve"> — the subject-lens layer. Fields for a definition, a targeting label injected into prompts, a JSON list of analytical prompts (each with a type, a label, and a template containing placeholders the engine fills in), bindings to which data-source documents apply, the per-lens “idea slot” definitions, lens-level anti-patterns, and a reference to which report template to use.</w:t>
      </w:r>
    </w:p>
    <w:p>
      <w:pPr>
        <w:pStyle w:val="ListParagraph"/>
        <w:numPr>
          <w:ilvl w:val="0"/>
          <w:numId w:val="3"/>
        </w:numPr>
        <w:spacing w:after="80" w:line="264"/>
      </w:pPr>
      <w:r>
        <w:rPr>
          <w:b/>
          <w:bCs/>
          <w:i w:val="false"/>
          <w:iCs w:val="false"/>
        </w:rPr>
        <w:t xml:space="preserve">report_templates</w:t>
      </w:r>
      <w:r>
        <w:rPr>
          <w:b w:val="false"/>
          <w:bCs w:val="false"/>
          <w:i w:val="false"/>
          <w:iCs w:val="false"/>
        </w:rPr>
        <w:t xml:space="preserve"> — ordered section definitions (key, title, guidance), the definition of the “idea” framework, the quality gate checklist (which can reference the brand by name), and a set of synthesis rules (the non-negotiables the output is judged against — these come from the template so different domains get different rules).</w:t>
      </w:r>
    </w:p>
    <w:p>
      <w:pPr>
        <w:pStyle w:val="ListParagraph"/>
        <w:numPr>
          <w:ilvl w:val="0"/>
          <w:numId w:val="3"/>
        </w:numPr>
        <w:spacing w:after="80" w:line="264"/>
      </w:pPr>
      <w:r>
        <w:rPr>
          <w:b/>
          <w:bCs/>
          <w:i w:val="false"/>
          <w:iCs w:val="false"/>
        </w:rPr>
        <w:t xml:space="preserve">data_source_documents</w:t>
      </w:r>
      <w:r>
        <w:rPr>
          <w:b w:val="false"/>
          <w:bCs w:val="false"/>
          <w:i w:val="false"/>
          <w:iCs w:val="false"/>
        </w:rPr>
        <w:t xml:space="preserve"> — the supply layer: imported market-data documents (raw extracted text + any extracted tables + metadata), keyed by slug so a lens can bind to the ones relevant to it.</w:t>
      </w:r>
    </w:p>
    <w:p>
      <w:pPr>
        <w:spacing w:after="160" w:line="276"/>
      </w:pPr>
      <w:r>
        <w:rPr>
          <w:b/>
          <w:bCs/>
          <w:i w:val="false"/>
          <w:iCs w:val="false"/>
        </w:rPr>
        <w:t xml:space="preserve">User-data tables</w:t>
      </w:r>
      <w:r>
        <w:rPr>
          <w:b w:val="false"/>
          <w:bCs w:val="false"/>
          <w:i w:val="false"/>
          <w:iCs w:val="false"/>
        </w:rPr>
        <w:t xml:space="preserve"> (each row scoped to its owner via an owner column defaulting to the logged-in user, with RLS policies that enforce owner = current user):</w:t>
      </w:r>
    </w:p>
    <w:p>
      <w:pPr>
        <w:pStyle w:val="ListParagraph"/>
        <w:numPr>
          <w:ilvl w:val="0"/>
          <w:numId w:val="3"/>
        </w:numPr>
        <w:spacing w:after="80" w:line="264"/>
      </w:pPr>
      <w:r>
        <w:rPr>
          <w:b/>
          <w:bCs/>
          <w:i w:val="false"/>
          <w:iCs w:val="false"/>
        </w:rPr>
        <w:t xml:space="preserve">briefs</w:t>
      </w:r>
      <w:r>
        <w:rPr>
          <w:b w:val="false"/>
          <w:bCs w:val="false"/>
          <w:i w:val="false"/>
          <w:iCs w:val="false"/>
        </w:rPr>
        <w:t xml:space="preserve"> — one row per run: which brand profile, which subject lens, the run’s inputs (the corpus I paste in, optional comparison references, free-text notes, and any segment/format metadata), and an input-mode flag (engine runs the analysis live, or I paste in pre-run analysis to skip straight to synthesis).</w:t>
      </w:r>
    </w:p>
    <w:p>
      <w:pPr>
        <w:pStyle w:val="ListParagraph"/>
        <w:numPr>
          <w:ilvl w:val="0"/>
          <w:numId w:val="3"/>
        </w:numPr>
        <w:spacing w:after="80" w:line="264"/>
      </w:pPr>
      <w:r>
        <w:rPr>
          <w:b/>
          <w:bCs/>
          <w:i w:val="false"/>
          <w:iCs w:val="false"/>
        </w:rPr>
        <w:t xml:space="preserve">analysis_passes</w:t>
      </w:r>
      <w:r>
        <w:rPr>
          <w:b w:val="false"/>
          <w:bCs w:val="false"/>
          <w:i w:val="false"/>
          <w:iCs w:val="false"/>
        </w:rPr>
        <w:t xml:space="preserve"> — one row per analytical prompt per brief (the output of each pass, the model used, token count, and whether it was live/pre-run/replayed).</w:t>
      </w:r>
    </w:p>
    <w:p>
      <w:pPr>
        <w:pStyle w:val="ListParagraph"/>
        <w:numPr>
          <w:ilvl w:val="0"/>
          <w:numId w:val="3"/>
        </w:numPr>
        <w:spacing w:after="80" w:line="264"/>
      </w:pPr>
      <w:r>
        <w:rPr>
          <w:b/>
          <w:bCs/>
          <w:i w:val="false"/>
          <w:iCs w:val="false"/>
        </w:rPr>
        <w:t xml:space="preserve">reports</w:t>
      </w:r>
      <w:r>
        <w:rPr>
          <w:b w:val="false"/>
          <w:bCs w:val="false"/>
          <w:i w:val="false"/>
          <w:iCs w:val="false"/>
        </w:rPr>
        <w:t xml:space="preserve"> — the synthesized report (full markdown body) plus the generated ideas (JSON), an overall verdict, and the model used.</w:t>
      </w:r>
    </w:p>
    <w:p>
      <w:pPr>
        <w:pStyle w:val="ListParagraph"/>
        <w:numPr>
          <w:ilvl w:val="0"/>
          <w:numId w:val="3"/>
        </w:numPr>
        <w:spacing w:after="80" w:line="264"/>
      </w:pPr>
      <w:r>
        <w:rPr>
          <w:b/>
          <w:bCs/>
          <w:i w:val="false"/>
          <w:iCs w:val="false"/>
        </w:rPr>
        <w:t xml:space="preserve">runs</w:t>
      </w:r>
      <w:r>
        <w:rPr>
          <w:b w:val="false"/>
          <w:bCs w:val="false"/>
          <w:i w:val="false"/>
          <w:iCs w:val="false"/>
        </w:rPr>
        <w:t xml:space="preserve"> — orchestration state for one pipeline execution: current stage, per-pass progress, status, any error message, and cost estimates.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8F1EC" w:sz="1"/>
              <w:left w:val="single" w:color="2E6B4F" w:sz="24"/>
              <w:bottom w:val="single" w:color="E8F1EC" w:sz="1"/>
              <w:right w:val="single" w:color="E8F1EC" w:sz="1"/>
            </w:tcBorders>
            <w:shd w:fill="E8F1EC" w:val="clear"/>
            <w:tcMar>
              <w:top w:type="dxa" w:w="140"/>
              <w:left w:type="dxa" w:w="200"/>
              <w:bottom w:type="dxa" w:w="140"/>
              <w:right w:type="dxa" w:w="200"/>
            </w:tcMar>
          </w:tcPr>
          <w:p>
            <w:pPr>
              <w:spacing w:after="60"/>
            </w:pPr>
            <w:r>
              <w:rPr>
                <w:b/>
                <w:bCs/>
                <w:color w:val="2E6B4F"/>
              </w:rPr>
              <w:t xml:space="preserve">Worked example — Seedsmith’s tables</w:t>
            </w:r>
          </w:p>
          <w:p>
            <w:pPr>
              <w:spacing w:line="264"/>
            </w:pPr>
            <w:r>
              <w:rPr>
                <w:b w:val="false"/>
                <w:bCs w:val="false"/>
                <w:i w:val="false"/>
                <w:iCs w:val="false"/>
              </w:rPr>
              <w:t xml:space="preserve">The config tables are pen_names, genre_profiles, report_templates, and klytics_documents (K-lytics is the author’s paid market-data source). The user-data tables are briefs, corpora (the five analytical passes), reports (whose ideas are “Story Seeds”), and pipeline_runs. Reference tables are readable/writable by any signed-in user; user rows are scoped to auth.uid().</w:t>
            </w:r>
          </w:p>
        </w:tc>
      </w:tr>
    </w:tbl>
    <w:p>
      <w:pPr>
        <w:pStyle w:val="Heading3"/>
      </w:pPr>
      <w:r>
        <w:t xml:space="preserve">The Pipeline (the engine)</w:t>
      </w:r>
    </w:p>
    <w:p>
      <w:pPr>
        <w:spacing w:after="160" w:line="276"/>
      </w:pPr>
      <w:r>
        <w:rPr>
          <w:b w:val="false"/>
          <w:bCs w:val="false"/>
          <w:i w:val="false"/>
          <w:iCs w:val="false"/>
        </w:rPr>
        <w:t xml:space="preserve">A fixed five-stage pipeline. Each stage </w:t>
      </w:r>
      <w:r>
        <w:rPr>
          <w:b/>
          <w:bCs/>
          <w:i w:val="false"/>
          <w:iCs w:val="false"/>
        </w:rPr>
        <w:t xml:space="preserve">persists its output to the database before moving on</w:t>
      </w:r>
      <w:r>
        <w:rPr>
          <w:b w:val="false"/>
          <w:bCs w:val="false"/>
          <w:i w:val="false"/>
          <w:iCs w:val="false"/>
        </w:rPr>
        <w:t xml:space="preserve">, so a failure late in the run never loses earlier work, and any stage can be retried on its own.</w:t>
      </w:r>
    </w:p>
    <w:p>
      <w:pPr>
        <w:pStyle w:val="ListParagraph"/>
        <w:numPr>
          <w:ilvl w:val="0"/>
          <w:numId w:val="5"/>
        </w:numPr>
        <w:spacing w:after="80" w:line="264"/>
      </w:pPr>
      <w:r>
        <w:rPr>
          <w:b/>
          <w:bCs/>
          <w:i w:val="false"/>
          <w:iCs w:val="false"/>
        </w:rPr>
        <w:t xml:space="preserve">Supply context. </w:t>
      </w:r>
      <w:r>
        <w:rPr>
          <w:b w:val="false"/>
          <w:bCs w:val="false"/>
          <w:i w:val="false"/>
          <w:iCs w:val="false"/>
        </w:rPr>
        <w:t xml:space="preserve">A pure database query (no model call): load the data-source documents bound to the chosen subject lens. This is the real-market grounding for everything downstream. If a lens has no documents bound, proceed but mark downstream findings as inferred rather than confirmed.</w:t>
      </w:r>
    </w:p>
    <w:p>
      <w:pPr>
        <w:pStyle w:val="ListParagraph"/>
        <w:numPr>
          <w:ilvl w:val="0"/>
          <w:numId w:val="5"/>
        </w:numPr>
        <w:spacing w:after="80" w:line="264"/>
      </w:pPr>
      <w:r>
        <w:rPr>
          <w:b/>
          <w:bCs/>
          <w:i w:val="false"/>
          <w:iCs w:val="false"/>
        </w:rPr>
        <w:t xml:space="preserve">Analytical pass — run in parallel. </w:t>
      </w:r>
      <w:r>
        <w:rPr>
          <w:b w:val="false"/>
          <w:bCs w:val="false"/>
          <w:i w:val="false"/>
          <w:iCs w:val="false"/>
        </w:rPr>
        <w:t xml:space="preserve">Take the lens’s list of analytical prompts, fill each template with the run’s inputs, and fire them concurrently against the cheaper/faster model. Save each pass as it returns. If some passes fail, proceed with the ones that succeeded and report which failed — do not abort the whole run because one prompt errored. (If I chose pre-run mode, skip the model calls and load the analysis I pasted in.)</w:t>
      </w:r>
    </w:p>
    <w:p>
      <w:pPr>
        <w:pStyle w:val="ListParagraph"/>
        <w:numPr>
          <w:ilvl w:val="0"/>
          <w:numId w:val="5"/>
        </w:numPr>
        <w:spacing w:after="80" w:line="264"/>
      </w:pPr>
      <w:r>
        <w:rPr>
          <w:b/>
          <w:bCs/>
          <w:i w:val="false"/>
          <w:iCs w:val="false"/>
        </w:rPr>
        <w:t xml:space="preserve">Synthesis. </w:t>
      </w:r>
      <w:r>
        <w:rPr>
          <w:b w:val="false"/>
          <w:bCs w:val="false"/>
          <w:i w:val="false"/>
          <w:iCs w:val="false"/>
        </w:rPr>
        <w:t xml:space="preserve">Using the stronger model, turn the analytical passes + supply context + brand profile + lens profile into a structured, section-classified report. Generate the report one section per model call, in the order the report template declares, passing earlier sections in as read-only context for continuity. This keeps any single response from hitting output-length limits and silently dropping a section, and it behaves the same on a cheap model or an expensive one. Retry an individual section a few times if it comes back empty or truncated; if it still fails, write a visible “this section failed, re-run to retry” placeholder rather than dropping it silently. The report is filtered through the brand DNA at every step — the synthesis system prompt carries the template’s non-negotiable rules and the brand’s anti-patterns.</w:t>
      </w:r>
    </w:p>
    <w:p>
      <w:pPr>
        <w:pStyle w:val="ListParagraph"/>
        <w:numPr>
          <w:ilvl w:val="0"/>
          <w:numId w:val="5"/>
        </w:numPr>
        <w:spacing w:after="80" w:line="264"/>
      </w:pPr>
      <w:r>
        <w:rPr>
          <w:b/>
          <w:bCs/>
          <w:i w:val="false"/>
          <w:iCs w:val="false"/>
        </w:rPr>
        <w:t xml:space="preserve">Idea generation + quality gate. </w:t>
      </w:r>
      <w:r>
        <w:rPr>
          <w:b w:val="false"/>
          <w:bCs w:val="false"/>
          <w:i w:val="false"/>
          <w:iCs w:val="false"/>
        </w:rPr>
        <w:t xml:space="preserve">Using the stronger model, generate several candidate ideas (aim for 5–7), run each through the report template’s quality gate — including the check “does this actually sound like my brand?” — then output the keepers (aim for 3–5) and the cut ones, each cut shown with a one-line reason. Showing the cuts proves the gate is actually firing. Feed the idea generator only the report sections it needs (the header/verdict, the core element breakdown, and the avoid/risk sections) rather than the whole report, to stay within the model’s output budget. Return the ideas as strict JSON; parse it defensively (strip code fences and any thinking preamble, and if the JSON is cut off, have the model continue rather than returning a broken array).</w:t>
      </w:r>
    </w:p>
    <w:p>
      <w:pPr>
        <w:pStyle w:val="ListParagraph"/>
        <w:numPr>
          <w:ilvl w:val="0"/>
          <w:numId w:val="5"/>
        </w:numPr>
        <w:spacing w:after="80" w:line="264"/>
      </w:pPr>
      <w:r>
        <w:rPr>
          <w:b/>
          <w:bCs/>
          <w:i w:val="false"/>
          <w:iCs w:val="false"/>
        </w:rPr>
        <w:t xml:space="preserve">Finalize. </w:t>
      </w:r>
      <w:r>
        <w:rPr>
          <w:b w:val="false"/>
          <w:bCs w:val="false"/>
          <w:i w:val="false"/>
          <w:iCs w:val="false"/>
        </w:rPr>
        <w:t xml:space="preserve">Save the report, the ideas, and the verdict. Mark the run complete.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8F1EC" w:sz="1"/>
              <w:left w:val="single" w:color="2E6B4F" w:sz="24"/>
              <w:bottom w:val="single" w:color="E8F1EC" w:sz="1"/>
              <w:right w:val="single" w:color="E8F1EC" w:sz="1"/>
            </w:tcBorders>
            <w:shd w:fill="E8F1EC" w:val="clear"/>
            <w:tcMar>
              <w:top w:type="dxa" w:w="140"/>
              <w:left w:type="dxa" w:w="200"/>
              <w:bottom w:type="dxa" w:w="140"/>
              <w:right w:type="dxa" w:w="200"/>
            </w:tcMar>
          </w:tcPr>
          <w:p>
            <w:pPr>
              <w:spacing w:after="60"/>
            </w:pPr>
            <w:r>
              <w:rPr>
                <w:b/>
                <w:bCs/>
                <w:color w:val="2E6B4F"/>
              </w:rPr>
              <w:t xml:space="preserve">Worked example — Seedsmith’s pipeline</w:t>
            </w:r>
          </w:p>
          <w:p>
            <w:pPr>
              <w:spacing w:line="264"/>
            </w:pPr>
            <w:r>
              <w:rPr>
                <w:b w:val="false"/>
                <w:bCs w:val="false"/>
                <w:i w:val="false"/>
                <w:iCs w:val="false"/>
              </w:rPr>
              <w:t xml:space="preserve">Stage 1 loads matching K-lytics documents. Stage 2 runs </w:t>
            </w:r>
            <w:r>
              <w:rPr>
                <w:b/>
                <w:bCs/>
                <w:i w:val="false"/>
                <w:iCs w:val="false"/>
              </w:rPr>
              <w:t xml:space="preserve">five</w:t>
            </w:r>
            <w:r>
              <w:rPr>
                <w:b w:val="false"/>
                <w:bCs w:val="false"/>
                <w:i w:val="false"/>
                <w:iCs w:val="false"/>
              </w:rPr>
              <w:t xml:space="preserve"> analytical passes in parallel: Trend Analysis, Key Success Factors, Market Intelligence, Dreams &amp; Goals, and Problems &amp; Questions, each against a list of bestseller titles the author pastes in. Stage 3 synthesizes a report whose sections include a header/verdict, a </w:t>
            </w:r>
            <w:r>
              <w:rPr>
                <w:b/>
                <w:bCs/>
                <w:i w:val="false"/>
                <w:iCs w:val="false"/>
              </w:rPr>
              <w:t xml:space="preserve">trope stack organized by function</w:t>
            </w:r>
            <w:r>
              <w:rPr>
                <w:b w:val="false"/>
                <w:bCs w:val="false"/>
                <w:i w:val="false"/>
                <w:iCs w:val="false"/>
              </w:rPr>
              <w:t xml:space="preserve"> (Trope Core / Situational / Emotional / Market Backdrop / Twist — never a flat popularity list), archetypes, comps, vocabulary, market gaps, oversupplied/avoid, and risk flags. Stage 4 generates “Story Seeds,” runs each through a marketability gate (which includes “does this sound like a [pen name] book?”), and a key brand rule is that ideas must resolve on </w:t>
            </w:r>
            <w:r>
              <w:rPr>
                <w:b/>
                <w:bCs/>
                <w:i w:val="false"/>
                <w:iCs w:val="false"/>
              </w:rPr>
              <w:t xml:space="preserve">recognition, not transformation</w:t>
            </w:r>
            <w:r>
              <w:rPr>
                <w:b w:val="false"/>
                <w:bCs w:val="false"/>
                <w:i w:val="false"/>
                <w:iCs w:val="false"/>
              </w:rPr>
              <w:t xml:space="preserve"> — a market-hot but off-brand idea is cut even if it’s popular, and the cut is shown. The report deliberately stops at the seed; expanding a seed into a full premise is the author’s separate step.</w:t>
            </w:r>
          </w:p>
        </w:tc>
      </w:tr>
    </w:tbl>
    <w:p>
      <w:pPr>
        <w:pStyle w:val="Heading3"/>
      </w:pPr>
      <w:r>
        <w:t xml:space="preserve">Views / Pages</w:t>
      </w:r>
    </w:p>
    <w:p>
      <w:pPr>
        <w:spacing w:after="160" w:line="276"/>
      </w:pPr>
      <w:r>
        <w:rPr>
          <w:b w:val="false"/>
          <w:bCs w:val="false"/>
          <w:i w:val="false"/>
          <w:iCs w:val="false"/>
        </w:rPr>
        <w:t xml:space="preserve">Build these as components switched by a small navigation shell:</w:t>
      </w:r>
    </w:p>
    <w:p>
      <w:pPr>
        <w:pStyle w:val="ListParagraph"/>
        <w:numPr>
          <w:ilvl w:val="0"/>
          <w:numId w:val="3"/>
        </w:numPr>
        <w:spacing w:after="80" w:line="264"/>
      </w:pPr>
      <w:r>
        <w:rPr>
          <w:b/>
          <w:bCs/>
          <w:i w:val="false"/>
          <w:iCs w:val="false"/>
        </w:rPr>
        <w:t xml:space="preserve">Dashboard / home</w:t>
      </w:r>
      <w:r>
        <w:rPr>
          <w:b w:val="false"/>
          <w:bCs w:val="false"/>
          <w:i w:val="false"/>
          <w:iCs w:val="false"/>
        </w:rPr>
        <w:t xml:space="preserve"> — the landing screen. A list of past runs (newest first), each showing its brief title, brand, lens, date, and a traffic-light verdict; click to reopen the full report. A prominent “New brief” button. A collection of ideas I’ve starred across reports (so good ideas don’t get lost inside old reports). Quick links into the config editors. A “clone / re-run” action on any past run that pre-fills the brief form with that run’s exact inputs so I can tweak one thing and re-run.</w:t>
      </w:r>
    </w:p>
    <w:p>
      <w:pPr>
        <w:pStyle w:val="ListParagraph"/>
        <w:numPr>
          <w:ilvl w:val="0"/>
          <w:numId w:val="3"/>
        </w:numPr>
        <w:spacing w:after="80" w:line="264"/>
      </w:pPr>
      <w:r>
        <w:rPr>
          <w:b/>
          <w:bCs/>
          <w:i w:val="false"/>
          <w:iCs w:val="false"/>
        </w:rPr>
        <w:t xml:space="preserve">Brief form</w:t>
      </w:r>
      <w:r>
        <w:rPr>
          <w:b w:val="false"/>
          <w:bCs w:val="false"/>
          <w:i w:val="false"/>
          <w:iCs w:val="false"/>
        </w:rPr>
        <w:t xml:space="preserve"> — pick the brand profile and the subject lens, then paste the run’s input corpus (support more than one input “axis” if my domain has a spine input and a calibration input), plus optional comparison references, notes, and segment/format metadata. One item per line; allow tagging a line with its sub-source.</w:t>
      </w:r>
    </w:p>
    <w:p>
      <w:pPr>
        <w:pStyle w:val="ListParagraph"/>
        <w:numPr>
          <w:ilvl w:val="0"/>
          <w:numId w:val="3"/>
        </w:numPr>
        <w:spacing w:after="80" w:line="264"/>
      </w:pPr>
      <w:r>
        <w:rPr>
          <w:b/>
          <w:bCs/>
          <w:i w:val="false"/>
          <w:iCs w:val="false"/>
        </w:rPr>
        <w:t xml:space="preserve">Pipeline progress</w:t>
      </w:r>
      <w:r>
        <w:rPr>
          <w:b w:val="false"/>
          <w:bCs w:val="false"/>
          <w:i w:val="false"/>
          <w:iCs w:val="false"/>
        </w:rPr>
        <w:t xml:space="preserve"> — live per-stage and per-pass status while a run executes (it takes a couple of minutes).</w:t>
      </w:r>
    </w:p>
    <w:p>
      <w:pPr>
        <w:pStyle w:val="ListParagraph"/>
        <w:numPr>
          <w:ilvl w:val="0"/>
          <w:numId w:val="3"/>
        </w:numPr>
        <w:spacing w:after="80" w:line="264"/>
      </w:pPr>
      <w:r>
        <w:rPr>
          <w:b/>
          <w:bCs/>
          <w:i w:val="false"/>
          <w:iCs w:val="false"/>
        </w:rPr>
        <w:t xml:space="preserve">Report reader</w:t>
      </w:r>
      <w:r>
        <w:rPr>
          <w:b w:val="false"/>
          <w:bCs w:val="false"/>
          <w:i w:val="false"/>
          <w:iCs w:val="false"/>
        </w:rPr>
        <w:t xml:space="preserve"> — render the markdown report, show the ideas as individual cards (with a star-to-save action), and offer a download/export.</w:t>
      </w:r>
    </w:p>
    <w:p>
      <w:pPr>
        <w:pStyle w:val="ListParagraph"/>
        <w:numPr>
          <w:ilvl w:val="0"/>
          <w:numId w:val="3"/>
        </w:numPr>
        <w:spacing w:after="80" w:line="264"/>
      </w:pPr>
      <w:r>
        <w:rPr>
          <w:b/>
          <w:bCs/>
          <w:i w:val="false"/>
          <w:iCs w:val="false"/>
        </w:rPr>
        <w:t xml:space="preserve">Config editors</w:t>
      </w:r>
      <w:r>
        <w:rPr>
          <w:b w:val="false"/>
          <w:bCs w:val="false"/>
          <w:i w:val="false"/>
          <w:iCs w:val="false"/>
        </w:rPr>
        <w:t xml:space="preserve"> — list → detail → edit screens for brand profiles and subject lenses, so I can fix data or add a new profile without hand-editing the database. Give the structured JSON fields friendly repeatable-row editors (add/remove/reorder) rather than making me type raw JSON, and validate before saving (unique slug, required fields, valid JSON shape) so a malformed profile can never reach the database.</w:t>
      </w:r>
    </w:p>
    <w:p>
      <w:pPr>
        <w:pStyle w:val="Heading3"/>
      </w:pPr>
      <w:r>
        <w:t xml:space="preserve">Key Implementation Details</w:t>
      </w:r>
    </w:p>
    <w:p>
      <w:pPr>
        <w:pStyle w:val="ListParagraph"/>
        <w:numPr>
          <w:ilvl w:val="0"/>
          <w:numId w:val="3"/>
        </w:numPr>
        <w:spacing w:after="80" w:line="264"/>
      </w:pPr>
      <w:r>
        <w:rPr>
          <w:b/>
          <w:bCs/>
          <w:i w:val="false"/>
          <w:iCs w:val="false"/>
        </w:rPr>
        <w:t xml:space="preserve">Runtime credentials, nothing hardcoded. </w:t>
      </w:r>
      <w:r>
        <w:rPr>
          <w:b w:val="false"/>
          <w:bCs w:val="false"/>
          <w:i w:val="false"/>
          <w:iCs w:val="false"/>
        </w:rPr>
        <w:t xml:space="preserve">The Supabase URL + anon key and the model-provider API key are entered by me in a settings panel and stored in the browser’s localStorage only — never in the source, never committed. This makes the repository safe to share publicly. The model choices per stage are configurable in the same panel.</w:t>
      </w:r>
    </w:p>
    <w:p>
      <w:pPr>
        <w:pStyle w:val="ListParagraph"/>
        <w:numPr>
          <w:ilvl w:val="0"/>
          <w:numId w:val="3"/>
        </w:numPr>
        <w:spacing w:after="80" w:line="264"/>
      </w:pPr>
      <w:r>
        <w:rPr>
          <w:b/>
          <w:bCs/>
          <w:i w:val="false"/>
          <w:iCs w:val="false"/>
        </w:rPr>
        <w:t xml:space="preserve">RLS is mandatory. </w:t>
      </w:r>
      <w:r>
        <w:rPr>
          <w:b w:val="false"/>
          <w:bCs w:val="false"/>
          <w:i w:val="false"/>
          <w:iCs w:val="false"/>
        </w:rPr>
        <w:t xml:space="preserve">Reference/config tables are readable and writable by any authenticated user (they hold shared config). User-data tables are scoped to the owner so my briefs and reports are private to my account. Use magic-link email auth so there are no passwords.</w:t>
      </w:r>
    </w:p>
    <w:p>
      <w:pPr>
        <w:pStyle w:val="ListParagraph"/>
        <w:numPr>
          <w:ilvl w:val="0"/>
          <w:numId w:val="3"/>
        </w:numPr>
        <w:spacing w:after="80" w:line="264"/>
      </w:pPr>
      <w:r>
        <w:rPr>
          <w:b/>
          <w:bCs/>
          <w:i w:val="false"/>
          <w:iCs w:val="false"/>
        </w:rPr>
        <w:t xml:space="preserve">Prompt templating. </w:t>
      </w:r>
      <w:r>
        <w:rPr>
          <w:b w:val="false"/>
          <w:bCs w:val="false"/>
          <w:i w:val="false"/>
          <w:iCs w:val="false"/>
        </w:rPr>
        <w:t xml:space="preserve">Analytical prompt templates live in the lens profile as data, with placeholders (e.g. a target-market label and the input corpus) that the engine fills at run time. I can edit a prompt without touching code.</w:t>
      </w:r>
    </w:p>
    <w:p>
      <w:pPr>
        <w:pStyle w:val="ListParagraph"/>
        <w:numPr>
          <w:ilvl w:val="0"/>
          <w:numId w:val="3"/>
        </w:numPr>
        <w:spacing w:after="80" w:line="264"/>
      </w:pPr>
      <w:r>
        <w:rPr>
          <w:b/>
          <w:bCs/>
          <w:i w:val="false"/>
          <w:iCs w:val="false"/>
        </w:rPr>
        <w:t xml:space="preserve">Robustness. </w:t>
      </w:r>
      <w:r>
        <w:rPr>
          <w:b w:val="false"/>
          <w:bCs w:val="false"/>
          <w:i w:val="false"/>
          <w:iCs w:val="false"/>
        </w:rPr>
        <w:t xml:space="preserve">Section-by-section synthesis with retries, defensive JSON parsing for the idea stage, and graceful partial failure in the parallel analytical pass, all as described in the pipeline above. Log diagnostics to the browser console so a failed section or unparsed idea list is debuggable rather than invisible.</w:t>
      </w:r>
    </w:p>
    <w:p>
      <w:pPr>
        <w:pStyle w:val="ListParagraph"/>
        <w:numPr>
          <w:ilvl w:val="0"/>
          <w:numId w:val="3"/>
        </w:numPr>
        <w:spacing w:after="80" w:line="264"/>
      </w:pPr>
      <w:r>
        <w:rPr>
          <w:b/>
          <w:bCs/>
          <w:i w:val="false"/>
          <w:iCs w:val="false"/>
        </w:rPr>
        <w:t xml:space="preserve">Cost awareness. </w:t>
      </w:r>
      <w:r>
        <w:rPr>
          <w:b w:val="false"/>
          <w:bCs w:val="false"/>
          <w:i w:val="false"/>
          <w:iCs w:val="false"/>
        </w:rPr>
        <w:t xml:space="preserve">Estimate and record token usage per run so I can see what a run costs.</w:t>
      </w:r>
    </w:p>
    <w:p>
      <w:pPr>
        <w:pBdr>
          <w:bottom w:val="single" w:color="C8D6CD" w:sz="6" w:space="1"/>
        </w:pBdr>
        <w:spacing w:after="120" w:before="120"/>
      </w:pPr>
      <w:r>
        <w:t xml:space="preserve"/>
      </w:r>
    </w:p>
    <w:p>
      <w:pPr>
        <w:pStyle w:val="Heading2"/>
      </w:pPr>
      <w:bookmarkStart w:name="sec-questions" w:id="1"/>
      <w:r>
        <w:t xml:space="preserve">Questions To Ask Before Building</w:t>
      </w:r>
      <w:bookmarkEnd w:id="1"/>
    </w:p>
    <w:p>
      <w:pPr>
        <w:spacing w:after="160" w:line="276"/>
      </w:pPr>
      <w:r>
        <w:rPr>
          <w:b w:val="false"/>
          <w:bCs w:val="false"/>
          <w:i w:val="false"/>
          <w:iCs w:val="false"/>
        </w:rPr>
        <w:t xml:space="preserve">Before you write any code, ask me these. Group them and let me answer in my own words — my answers define the three config layers and the analytical method.</w:t>
      </w:r>
    </w:p>
    <w:p>
      <w:pPr>
        <w:pStyle w:val="Heading4"/>
      </w:pPr>
      <w:r>
        <w:t xml:space="preserve">My domain and my output</w:t>
      </w:r>
    </w:p>
    <w:p>
      <w:pPr>
        <w:pStyle w:val="ListParagraph"/>
        <w:numPr>
          <w:ilvl w:val="0"/>
          <w:numId w:val="6"/>
        </w:numPr>
        <w:spacing w:after="80" w:line="264"/>
      </w:pPr>
      <w:r>
        <w:rPr>
          <w:b w:val="false"/>
          <w:bCs w:val="false"/>
          <w:i w:val="false"/>
          <w:iCs w:val="false"/>
        </w:rPr>
        <w:t xml:space="preserve">What field or market is this tool for? In one or two sentences, what does a “run” analyze, and what concrete thing should each run end in (the equivalent of a finished idea I can act on)?</w:t>
      </w:r>
    </w:p>
    <w:p>
      <w:pPr>
        <w:pStyle w:val="ListParagraph"/>
        <w:numPr>
          <w:ilvl w:val="0"/>
          <w:numId w:val="6"/>
        </w:numPr>
        <w:spacing w:after="80" w:line="264"/>
      </w:pPr>
      <w:r>
        <w:rPr>
          <w:b w:val="false"/>
          <w:bCs w:val="false"/>
          <w:i w:val="false"/>
          <w:iCs w:val="false"/>
        </w:rPr>
        <w:t xml:space="preserve">What does a single run take as input from me? Is there one kind of input, or is there a “spine” input and a separate “calibration” input?</w:t>
      </w:r>
    </w:p>
    <w:p>
      <w:pPr>
        <w:pStyle w:val="ListParagraph"/>
        <w:numPr>
          <w:ilvl w:val="0"/>
          <w:numId w:val="6"/>
        </w:numPr>
        <w:spacing w:after="80" w:line="264"/>
      </w:pPr>
      <w:r>
        <w:rPr>
          <w:b w:val="false"/>
          <w:bCs w:val="false"/>
          <w:i w:val="false"/>
          <w:iCs w:val="false"/>
        </w:rPr>
        <w:t xml:space="preserve">When a report is done, what should it explicitly stop at — and what’s the next step I do by hand afterward?</w:t>
      </w:r>
    </w:p>
    <w:p>
      <w:pPr>
        <w:pStyle w:val="Heading4"/>
      </w:pPr>
      <w:r>
        <w:t xml:space="preserve">My data source(s)</w:t>
      </w:r>
    </w:p>
    <w:p>
      <w:pPr>
        <w:pStyle w:val="ListParagraph"/>
        <w:numPr>
          <w:ilvl w:val="0"/>
          <w:numId w:val="6"/>
        </w:numPr>
        <w:spacing w:after="80" w:line="264"/>
      </w:pPr>
      <w:r>
        <w:rPr>
          <w:b w:val="false"/>
          <w:bCs w:val="false"/>
          <w:i w:val="false"/>
          <w:iCs w:val="false"/>
        </w:rPr>
        <w:t xml:space="preserve">Do I have a market-data source I can feed in (a paid research report, an export, a dataset)? What form is it in (PDF, CSV, spreadsheet, web)? How often does it update?</w:t>
      </w:r>
    </w:p>
    <w:p>
      <w:pPr>
        <w:pStyle w:val="ListParagraph"/>
        <w:numPr>
          <w:ilvl w:val="0"/>
          <w:numId w:val="6"/>
        </w:numPr>
        <w:spacing w:after="80" w:line="264"/>
      </w:pPr>
      <w:r>
        <w:rPr>
          <w:b w:val="false"/>
          <w:bCs w:val="false"/>
          <w:i w:val="false"/>
          <w:iCs w:val="false"/>
        </w:rPr>
        <w:t xml:space="preserve">If I have no formal data source, are you analyzing only the inputs I paste each run? (That’s fine — findings will be marked “inferred” rather than “confirmed.”)</w:t>
      </w:r>
    </w:p>
    <w:p>
      <w:pPr>
        <w:pStyle w:val="Heading4"/>
      </w:pPr>
      <w:r>
        <w:t xml:space="preserve">My brand DNA (the filter)</w:t>
      </w:r>
    </w:p>
    <w:p>
      <w:pPr>
        <w:pStyle w:val="ListParagraph"/>
        <w:numPr>
          <w:ilvl w:val="0"/>
          <w:numId w:val="6"/>
        </w:numPr>
        <w:spacing w:after="80" w:line="264"/>
      </w:pPr>
      <w:r>
        <w:rPr>
          <w:b w:val="false"/>
          <w:bCs w:val="false"/>
          <w:i w:val="false"/>
          <w:iCs w:val="false"/>
        </w:rPr>
        <w:t xml:space="preserve">How would I describe my niche, my positioning, and my audience?</w:t>
      </w:r>
    </w:p>
    <w:p>
      <w:pPr>
        <w:pStyle w:val="ListParagraph"/>
        <w:numPr>
          <w:ilvl w:val="0"/>
          <w:numId w:val="6"/>
        </w:numPr>
        <w:spacing w:after="80" w:line="264"/>
      </w:pPr>
      <w:r>
        <w:rPr>
          <w:b w:val="false"/>
          <w:bCs w:val="false"/>
          <w:i w:val="false"/>
          <w:iCs w:val="false"/>
        </w:rPr>
        <w:t xml:space="preserve">What is my voice or taste — what must every output always feel like?</w:t>
      </w:r>
    </w:p>
    <w:p>
      <w:pPr>
        <w:pStyle w:val="ListParagraph"/>
        <w:numPr>
          <w:ilvl w:val="0"/>
          <w:numId w:val="6"/>
        </w:numPr>
        <w:spacing w:after="80" w:line="264"/>
      </w:pPr>
      <w:r>
        <w:rPr>
          <w:b w:val="false"/>
          <w:bCs w:val="false"/>
          <w:i w:val="false"/>
          <w:iCs w:val="false"/>
        </w:rPr>
        <w:t xml:space="preserve">What do I always lean into (signature elements)? List them.</w:t>
      </w:r>
    </w:p>
    <w:p>
      <w:pPr>
        <w:pStyle w:val="ListParagraph"/>
        <w:numPr>
          <w:ilvl w:val="0"/>
          <w:numId w:val="6"/>
        </w:numPr>
        <w:spacing w:after="80" w:line="264"/>
      </w:pPr>
      <w:r>
        <w:rPr>
          <w:b w:val="false"/>
          <w:bCs w:val="false"/>
          <w:i w:val="false"/>
          <w:iCs w:val="false"/>
        </w:rPr>
        <w:t xml:space="preserve">What must I never drift toward (anti-patterns)? Be specific — these are the teeth of the filter; they’re what get a popular-but-wrong idea cut.</w:t>
      </w:r>
    </w:p>
    <w:p>
      <w:pPr>
        <w:pStyle w:val="ListParagraph"/>
        <w:numPr>
          <w:ilvl w:val="0"/>
          <w:numId w:val="6"/>
        </w:numPr>
        <w:spacing w:after="80" w:line="264"/>
      </w:pPr>
      <w:r>
        <w:rPr>
          <w:b w:val="false"/>
          <w:bCs w:val="false"/>
          <w:i w:val="false"/>
          <w:iCs w:val="false"/>
        </w:rPr>
        <w:t xml:space="preserve">Do I work with comparison references in tiers — some to emulate, some only for calibration, some to deliberately not resemble? What are they?</w:t>
      </w:r>
    </w:p>
    <w:p>
      <w:pPr>
        <w:pStyle w:val="ListParagraph"/>
        <w:numPr>
          <w:ilvl w:val="0"/>
          <w:numId w:val="6"/>
        </w:numPr>
        <w:spacing w:after="80" w:line="264"/>
      </w:pPr>
      <w:r>
        <w:rPr>
          <w:b w:val="false"/>
          <w:bCs w:val="false"/>
          <w:i w:val="false"/>
          <w:iCs w:val="false"/>
        </w:rPr>
        <w:t xml:space="preserve">What 3–5 questions must a candidate idea pass to be unmistakably mine?</w:t>
      </w:r>
    </w:p>
    <w:p>
      <w:pPr>
        <w:pStyle w:val="Heading4"/>
      </w:pPr>
      <w:r>
        <w:t xml:space="preserve">My subject lenses</w:t>
      </w:r>
    </w:p>
    <w:p>
      <w:pPr>
        <w:pStyle w:val="ListParagraph"/>
        <w:numPr>
          <w:ilvl w:val="0"/>
          <w:numId w:val="6"/>
        </w:numPr>
        <w:spacing w:after="80" w:line="264"/>
      </w:pPr>
      <w:r>
        <w:rPr>
          <w:b w:val="false"/>
          <w:bCs w:val="false"/>
          <w:i w:val="false"/>
          <w:iCs w:val="false"/>
        </w:rPr>
        <w:t xml:space="preserve">What are the specific subject areas / categories / niches I’ll run this against? (Each becomes one lens.) Start with one or two; we can add more later as single config rows.</w:t>
      </w:r>
    </w:p>
    <w:p>
      <w:pPr>
        <w:pStyle w:val="ListParagraph"/>
        <w:numPr>
          <w:ilvl w:val="0"/>
          <w:numId w:val="6"/>
        </w:numPr>
        <w:spacing w:after="80" w:line="264"/>
      </w:pPr>
      <w:r>
        <w:rPr>
          <w:b w:val="false"/>
          <w:bCs w:val="false"/>
          <w:i w:val="false"/>
          <w:iCs w:val="false"/>
        </w:rPr>
        <w:t xml:space="preserve">For each lens, what’s the targeting definition — who/what is it aimed at?</w:t>
      </w:r>
    </w:p>
    <w:p>
      <w:pPr>
        <w:pStyle w:val="Heading4"/>
      </w:pPr>
      <w:r>
        <w:t xml:space="preserve">The analytical method</w:t>
      </w:r>
    </w:p>
    <w:p>
      <w:pPr>
        <w:pStyle w:val="ListParagraph"/>
        <w:numPr>
          <w:ilvl w:val="0"/>
          <w:numId w:val="6"/>
        </w:numPr>
        <w:spacing w:after="80" w:line="264"/>
      </w:pPr>
      <w:r>
        <w:rPr>
          <w:b w:val="false"/>
          <w:bCs w:val="false"/>
          <w:i w:val="false"/>
          <w:iCs w:val="false"/>
        </w:rPr>
        <w:t xml:space="preserve">What analytical questions should each run ask of the inputs? (These become the parallel analytical prompts.) If I’m not sure, propose a starter set for my domain and let me edit it.</w:t>
      </w:r>
    </w:p>
    <w:p>
      <w:pPr>
        <w:pStyle w:val="ListParagraph"/>
        <w:numPr>
          <w:ilvl w:val="0"/>
          <w:numId w:val="6"/>
        </w:numPr>
        <w:spacing w:after="80" w:line="264"/>
      </w:pPr>
      <w:r>
        <w:rPr>
          <w:b w:val="false"/>
          <w:bCs w:val="false"/>
          <w:i w:val="false"/>
          <w:iCs w:val="false"/>
        </w:rPr>
        <w:t xml:space="preserve">How should the final report be organized — what are its sections, in order?</w:t>
      </w:r>
    </w:p>
    <w:p>
      <w:pPr>
        <w:pStyle w:val="ListParagraph"/>
        <w:numPr>
          <w:ilvl w:val="0"/>
          <w:numId w:val="6"/>
        </w:numPr>
        <w:spacing w:after="80" w:line="264"/>
      </w:pPr>
      <w:r>
        <w:rPr>
          <w:b w:val="false"/>
          <w:bCs w:val="false"/>
          <w:i w:val="false"/>
          <w:iCs w:val="false"/>
        </w:rPr>
        <w:t xml:space="preserve">What’s my quality bar for a finished idea — the checklist every idea must pass before you show it to me?</w:t>
      </w:r>
    </w:p>
    <w:p>
      <w:pPr>
        <w:pStyle w:val="Heading4"/>
      </w:pPr>
      <w:r>
        <w:t xml:space="preserve">Technical</w:t>
      </w:r>
    </w:p>
    <w:p>
      <w:pPr>
        <w:pStyle w:val="ListParagraph"/>
        <w:numPr>
          <w:ilvl w:val="0"/>
          <w:numId w:val="6"/>
        </w:numPr>
        <w:spacing w:after="80" w:line="264"/>
      </w:pPr>
      <w:r>
        <w:rPr>
          <w:b w:val="false"/>
          <w:bCs w:val="false"/>
          <w:i w:val="false"/>
          <w:iCs w:val="false"/>
        </w:rPr>
        <w:t xml:space="preserve">Do I already have a Supabase account, or do I need help setting one up?</w:t>
      </w:r>
    </w:p>
    <w:p>
      <w:pPr>
        <w:pStyle w:val="ListParagraph"/>
        <w:numPr>
          <w:ilvl w:val="0"/>
          <w:numId w:val="6"/>
        </w:numPr>
        <w:spacing w:after="80" w:line="264"/>
      </w:pPr>
      <w:r>
        <w:rPr>
          <w:b w:val="false"/>
          <w:bCs w:val="false"/>
          <w:i w:val="false"/>
          <w:iCs w:val="false"/>
        </w:rPr>
        <w:t xml:space="preserve">Which model provider do I want to use, and do I have an API key?</w:t>
      </w:r>
    </w:p>
    <w:p>
      <w:pPr>
        <w:pStyle w:val="ListParagraph"/>
        <w:numPr>
          <w:ilvl w:val="0"/>
          <w:numId w:val="6"/>
        </w:numPr>
        <w:spacing w:after="80" w:line="264"/>
      </w:pPr>
      <w:r>
        <w:rPr>
          <w:b w:val="false"/>
          <w:bCs w:val="false"/>
          <w:i w:val="false"/>
          <w:iCs w:val="false"/>
        </w:rPr>
        <w:t xml:space="preserve">Do I want to run this locally, or host it somewhere?</w:t>
      </w:r>
    </w:p>
    <w:p>
      <w:pPr>
        <w:pStyle w:val="ListParagraph"/>
        <w:numPr>
          <w:ilvl w:val="0"/>
          <w:numId w:val="6"/>
        </w:numPr>
        <w:spacing w:after="80" w:line="264"/>
      </w:pPr>
      <w:r>
        <w:rPr>
          <w:b w:val="false"/>
          <w:bCs w:val="false"/>
          <w:i w:val="false"/>
          <w:iCs w:val="false"/>
        </w:rPr>
        <w:t xml:space="preserve">Any visual or branding preferences for the app itself?</w:t>
      </w:r>
    </w:p>
    <w:p>
      <w:pPr>
        <w:pBdr>
          <w:bottom w:val="single" w:color="C8D6CD" w:sz="6" w:space="1"/>
        </w:pBdr>
        <w:spacing w:after="120" w:before="120"/>
      </w:pPr>
      <w:r>
        <w:t xml:space="preserve"/>
      </w:r>
    </w:p>
    <w:p>
      <w:pPr>
        <w:pStyle w:val="Heading1"/>
      </w:pPr>
      <w:bookmarkStart w:name="sec-build" w:id="1"/>
      <w:r>
        <w:t xml:space="preserve">How This Gets Built (What To Expect)</w:t>
      </w:r>
      <w:bookmarkEnd w:id="1"/>
    </w:p>
    <w:p>
      <w:pPr>
        <w:spacing w:after="160" w:line="276"/>
      </w:pPr>
      <w:r>
        <w:rPr>
          <w:b w:val="false"/>
          <w:bCs w:val="false"/>
          <w:i w:val="false"/>
          <w:iCs w:val="false"/>
        </w:rPr>
        <w:t xml:space="preserve">This is built iteratively across several working sessions, not in one shot. A realistic sequence:</w:t>
      </w:r>
    </w:p>
    <w:p>
      <w:pPr>
        <w:spacing w:after="160" w:line="276"/>
      </w:pPr>
      <w:r>
        <w:rPr>
          <w:b/>
          <w:bCs/>
          <w:i w:val="false"/>
          <w:iCs w:val="false"/>
        </w:rPr>
        <w:t xml:space="preserve">Session 1 — Foundation and the data model. </w:t>
      </w:r>
      <w:r>
        <w:rPr>
          <w:b w:val="false"/>
          <w:bCs w:val="false"/>
          <w:i w:val="false"/>
          <w:iCs w:val="false"/>
        </w:rPr>
        <w:t xml:space="preserve">Scaffold the project (Vite + React + TypeScript + Tailwind), stand up the Supabase schema with RLS, wire magic-link auth, and build the settings panel for runtime credentials. By the end you can sign in and the database exists, even though nothing analyzes anything yet.</w:t>
      </w:r>
    </w:p>
    <w:p>
      <w:pPr>
        <w:spacing w:after="160" w:line="276"/>
      </w:pPr>
      <w:r>
        <w:rPr>
          <w:b/>
          <w:bCs/>
          <w:i w:val="false"/>
          <w:iCs w:val="false"/>
        </w:rPr>
        <w:t xml:space="preserve">Session 2 — One config layer, by hand. </w:t>
      </w:r>
      <w:r>
        <w:rPr>
          <w:b w:val="false"/>
          <w:bCs w:val="false"/>
          <w:i w:val="false"/>
          <w:iCs w:val="false"/>
        </w:rPr>
        <w:t xml:space="preserve">Seed one brand profile and one subject lens directly as data (your answers to the interview, turned into rows). This is the moment your personalization becomes real. Don’t build the config-editor UI yet — hand-written seed data is enough to start running the engine.</w:t>
      </w:r>
    </w:p>
    <w:p>
      <w:pPr>
        <w:spacing w:after="160" w:line="276"/>
      </w:pPr>
      <w:r>
        <w:rPr>
          <w:b/>
          <w:bCs/>
          <w:i w:val="false"/>
          <w:iCs w:val="false"/>
        </w:rPr>
        <w:t xml:space="preserve">Session 3 — The pipeline engine. </w:t>
      </w:r>
      <w:r>
        <w:rPr>
          <w:b w:val="false"/>
          <w:bCs w:val="false"/>
          <w:i w:val="false"/>
          <w:iCs w:val="false"/>
        </w:rPr>
        <w:t xml:space="preserve">Build the five stages: supply load, the parallel analytical pass, section-by-section synthesis, idea generation with the gate, and finalize. Test it end to end on one real brief. Expect to spend time here on the robustness details (retries, partial failure, JSON parsing) — they’re what make it reliable rather than a demo.</w:t>
      </w:r>
    </w:p>
    <w:p>
      <w:pPr>
        <w:spacing w:after="160" w:line="276"/>
      </w:pPr>
      <w:r>
        <w:rPr>
          <w:b/>
          <w:bCs/>
          <w:i w:val="false"/>
          <w:iCs w:val="false"/>
        </w:rPr>
        <w:t xml:space="preserve">Session 4 — The reading and reviewing surface. </w:t>
      </w:r>
      <w:r>
        <w:rPr>
          <w:b w:val="false"/>
          <w:bCs w:val="false"/>
          <w:i w:val="false"/>
          <w:iCs w:val="false"/>
        </w:rPr>
        <w:t xml:space="preserve">The brief form, the live pipeline-progress view, and the report reader with idea cards and export. Now the tool is usable start to finish.</w:t>
      </w:r>
    </w:p>
    <w:p>
      <w:pPr>
        <w:spacing w:after="160" w:line="276"/>
      </w:pPr>
      <w:r>
        <w:rPr>
          <w:b/>
          <w:bCs/>
          <w:i w:val="false"/>
          <w:iCs w:val="false"/>
        </w:rPr>
        <w:t xml:space="preserve">Session 5 — The dashboard. </w:t>
      </w:r>
      <w:r>
        <w:rPr>
          <w:b w:val="false"/>
          <w:bCs w:val="false"/>
          <w:i w:val="false"/>
          <w:iCs w:val="false"/>
        </w:rPr>
        <w:t xml:space="preserve">Surface past runs, reopen reports, clone-to-re-run, and the saved-ideas collection. This turns one-off runs into something you live in.</w:t>
      </w:r>
    </w:p>
    <w:p>
      <w:pPr>
        <w:spacing w:after="160" w:line="276"/>
      </w:pPr>
      <w:r>
        <w:rPr>
          <w:b/>
          <w:bCs/>
          <w:i w:val="false"/>
          <w:iCs w:val="false"/>
        </w:rPr>
        <w:t xml:space="preserve">Session 6 and beyond — Config editors and polish. </w:t>
      </w:r>
      <w:r>
        <w:rPr>
          <w:b w:val="false"/>
          <w:bCs w:val="false"/>
          <w:i w:val="false"/>
          <w:iCs w:val="false"/>
        </w:rPr>
        <w:t xml:space="preserve">Build the list→detail→edit screens so you can add new brand profiles and lenses (and fix bad data) without touching the database. Add a second subject lens as a single new row to prove the engine generalizes. Then a polish pass: theming, empty states, density.</w:t>
      </w:r>
    </w:p>
    <w:p>
      <w:pPr>
        <w:pStyle w:val="Heading2"/>
      </w:pPr>
      <w:r>
        <w:t xml:space="preserve">A few expectations worth setting</w:t>
      </w:r>
    </w:p>
    <w:p>
      <w:pPr>
        <w:pStyle w:val="ListParagraph"/>
        <w:numPr>
          <w:ilvl w:val="0"/>
          <w:numId w:val="3"/>
        </w:numPr>
        <w:spacing w:after="80" w:line="264"/>
      </w:pPr>
      <w:r>
        <w:rPr>
          <w:b/>
          <w:bCs/>
          <w:i w:val="false"/>
          <w:iCs w:val="false"/>
        </w:rPr>
        <w:t xml:space="preserve">Answer the interview carefully — it’s the whole game. </w:t>
      </w:r>
      <w:r>
        <w:rPr>
          <w:b w:val="false"/>
          <w:bCs w:val="false"/>
          <w:i w:val="false"/>
          <w:iCs w:val="false"/>
        </w:rPr>
        <w:t xml:space="preserve">A vague brand profile produces a vague tool; sharp anti-patterns and a real quality gate are what make the output feel like yours rather than generic.</w:t>
      </w:r>
    </w:p>
    <w:p>
      <w:pPr>
        <w:pStyle w:val="ListParagraph"/>
        <w:numPr>
          <w:ilvl w:val="0"/>
          <w:numId w:val="3"/>
        </w:numPr>
        <w:spacing w:after="80" w:line="264"/>
      </w:pPr>
      <w:r>
        <w:rPr>
          <w:b/>
          <w:bCs/>
          <w:i w:val="false"/>
          <w:iCs w:val="false"/>
        </w:rPr>
        <w:t xml:space="preserve">The robustness work in the pipeline is not optional. </w:t>
      </w:r>
      <w:r>
        <w:rPr>
          <w:b w:val="false"/>
          <w:bCs w:val="false"/>
          <w:i w:val="false"/>
          <w:iCs w:val="false"/>
        </w:rPr>
        <w:t xml:space="preserve">Parallel passes that fail gracefully, one-section-per-call synthesis, and defensive JSON parsing are the difference between a tool you trust and one that silently drops content on a long run.</w:t>
      </w:r>
    </w:p>
    <w:p>
      <w:pPr>
        <w:pStyle w:val="ListParagraph"/>
        <w:numPr>
          <w:ilvl w:val="0"/>
          <w:numId w:val="3"/>
        </w:numPr>
        <w:spacing w:after="80" w:line="264"/>
      </w:pPr>
      <w:r>
        <w:rPr>
          <w:b/>
          <w:bCs/>
          <w:i w:val="false"/>
          <w:iCs w:val="false"/>
        </w:rPr>
        <w:t xml:space="preserve">Adding a new lens should never be a code change. </w:t>
      </w:r>
      <w:r>
        <w:rPr>
          <w:b w:val="false"/>
          <w:bCs w:val="false"/>
          <w:i w:val="false"/>
          <w:iCs w:val="false"/>
        </w:rPr>
        <w:t xml:space="preserve">If you find yourself editing the engine to support a new subject area, something has been hardcoded that should have been config — push it back into the profile.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8F1EC" w:sz="1"/>
              <w:left w:val="single" w:color="2E6B4F" w:sz="24"/>
              <w:bottom w:val="single" w:color="E8F1EC" w:sz="1"/>
              <w:right w:val="single" w:color="E8F1EC" w:sz="1"/>
            </w:tcBorders>
            <w:shd w:fill="E8F1EC" w:val="clear"/>
            <w:tcMar>
              <w:top w:type="dxa" w:w="140"/>
              <w:left w:type="dxa" w:w="200"/>
              <w:bottom w:type="dxa" w:w="140"/>
              <w:right w:type="dxa" w:w="200"/>
            </w:tcMar>
          </w:tcPr>
          <w:p>
            <w:pPr>
              <w:spacing w:after="60"/>
            </w:pPr>
            <w:r>
              <w:rPr>
                <w:b/>
                <w:bCs/>
                <w:color w:val="2E6B4F"/>
              </w:rPr>
              <w:t xml:space="preserve">Worked example — where Seedsmith landed</w:t>
            </w:r>
          </w:p>
          <w:p>
            <w:pPr>
              <w:spacing w:line="264"/>
            </w:pPr>
            <w:r>
              <w:rPr>
                <w:b w:val="false"/>
                <w:bCs w:val="false"/>
                <w:i w:val="false"/>
                <w:iCs w:val="false"/>
              </w:rPr>
              <w:t xml:space="preserve">After the engine was stable, new genres were added purely as config rows (sports romance, paranormal romance, mafia romance, cozy fantasy), each binding its own K-lytics market data, with no change to the pipeline. Supporting skills grew up around it — one to pull bestseller titles off a category page into the brief form, another to import a new market-data PDF into the supply layer as a database migration. The engine stayed fixed; the configuration is where the work lives. Yours should end up the same way.</w:t>
            </w:r>
          </w:p>
        </w:tc>
      </w:tr>
    </w:tbl>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color w:val="555555"/>
        <w:sz w:val="16"/>
        <w:szCs w:val="16"/>
      </w:rPr>
      <w:t xml:space="preserve">Page </w:t>
    </w:r>
    <w:r>
      <w:rPr>
        <w:color w:val="555555"/>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C8D6CD" w:sz="4" w:space="4"/>
      </w:pBdr>
      <w:jc w:val="right"/>
    </w:pPr>
    <w:r>
      <w:rPr>
        <w:color w:val="555555"/>
        <w:sz w:val="16"/>
        <w:szCs w:val="16"/>
      </w:rPr>
      <w:t xml:space="preserve">Build Your Own Market-Intelligence Engine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40" w:hanging="280"/>
      </w:pPr>
    </w:lvl>
  </w:abstractNum>
  <w:abstractNum w:abstractNumId="3" w15:restartNumberingAfterBreak="0">
    <w:multiLevelType w:val="hybridMultilevel"/>
    <w:lvl w:ilvl="0" w15:tentative="1">
      <w:start w:val="1"/>
      <w:numFmt w:val="decimal"/>
      <w:lvlText w:val="%1."/>
      <w:lvlJc w:val="left"/>
      <w:pPr>
        <w:ind w:left="640" w:hanging="400"/>
      </w:pPr>
    </w:lvl>
  </w:abstractNum>
  <w:abstractNum w:abstractNumId="4" w15:restartNumberingAfterBreak="0">
    <w:multiLevelType w:val="hybridMultilevel"/>
    <w:lvl w:ilvl="0" w15:tentative="1">
      <w:start w:val="1"/>
      <w:numFmt w:val="decimal"/>
      <w:lvlText w:val="%1."/>
      <w:lvlJc w:val="left"/>
      <w:pPr>
        <w:ind w:left="540" w:hanging="280"/>
      </w:pPr>
    </w:lvl>
  </w:abstractNum>
  <w:abstractNum w:abstractNumId="5" w15:restartNumberingAfterBreak="0">
    <w:multiLevelType w:val="hybridMultilevel"/>
    <w:lvl w:ilvl="0" w15:tentative="1">
      <w:start w:val="1"/>
      <w:numFmt w:val="decimal"/>
      <w:lvlText w:val="%1."/>
      <w:lvlJc w:val="left"/>
      <w:pPr>
        <w:ind w:left="900" w:hanging="280"/>
      </w:pPr>
    </w:lvl>
  </w:abstractNum>
  <w:abstractNum w:abstractNumId="6" w15:restartNumberingAfterBreak="0">
    <w:multiLevelType w:val="hybridMultilevel"/>
    <w:lvl w:ilvl="0" w15:tentative="1">
      <w:start w:val="1"/>
      <w:numFmt w:val="decimal"/>
      <w:lvlText w:val="%1."/>
      <w:lvlJc w:val="left"/>
      <w:pPr>
        <w:ind w:left="540" w:hanging="280"/>
      </w:pPr>
    </w:lvl>
  </w:abstractNum>
  <w:num w:numId="1">
    <w:abstractNumId w:val="1"/>
    <w:lvlOverride w:ilvl="0">
      <w:startOverride w:val="1"/>
    </w:lvlOverride>
  </w:num>
  <w:num w:numId="2">
    <w:abstractNumId w:val="4"/>
    <w:lvlOverride w:ilvl="0">
      <w:startOverride w:val="1"/>
    </w:lvlOverride>
  </w:num>
  <w:num w:numId="3">
    <w:abstractNumId w:val="2"/>
    <w:lvlOverride w:ilvl="0">
      <w:startOverride w:val="1"/>
    </w:lvlOverride>
  </w:num>
  <w:num w:numId="4">
    <w:abstractNumId w:val="5"/>
    <w:lvlOverride w:ilvl="0">
      <w:startOverride w:val="1"/>
    </w:lvlOverride>
  </w:num>
  <w:num w:numId="5">
    <w:abstractNumId w:val="6"/>
    <w:lvlOverride w:ilvl="0">
      <w:startOverride w:val="1"/>
    </w:lvlOverride>
  </w:num>
  <w:num w:numId="6">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pBdr>
        <w:bottom w:val="single" w:color="C8D6CD" w:sz="8" w:space="4"/>
      </w:pBdr>
      <w:spacing w:after="160" w:before="320"/>
      <w:outlineLvl w:val="0"/>
    </w:pPr>
    <w:rPr>
      <w:rFonts w:ascii="Calibri" w:cs="Calibri" w:eastAsia="Calibri" w:hAnsi="Calibri"/>
      <w:b/>
      <w:bCs/>
      <w:color w:val="2E6B4F"/>
      <w:sz w:val="32"/>
      <w:szCs w:val="32"/>
    </w:rPr>
  </w:style>
  <w:style w:type="paragraph" w:styleId="Heading2">
    <w:name w:val="Heading 2"/>
    <w:basedOn w:val="Normal"/>
    <w:next w:val="Normal"/>
    <w:qFormat/>
    <w:pPr>
      <w:spacing w:after="120" w:before="240"/>
      <w:outlineLvl w:val="1"/>
    </w:pPr>
    <w:rPr>
      <w:rFonts w:ascii="Calibri" w:cs="Calibri" w:eastAsia="Calibri" w:hAnsi="Calibri"/>
      <w:b/>
      <w:bCs/>
      <w:color w:val="23503B"/>
      <w:sz w:val="26"/>
      <w:szCs w:val="26"/>
    </w:rPr>
  </w:style>
  <w:style w:type="paragraph" w:styleId="Heading3">
    <w:name w:val="Heading 3"/>
    <w:basedOn w:val="Normal"/>
    <w:next w:val="Normal"/>
    <w:qFormat/>
    <w:pPr>
      <w:spacing w:after="80" w:before="200"/>
      <w:outlineLvl w:val="2"/>
    </w:pPr>
    <w:rPr>
      <w:rFonts w:ascii="Calibri" w:cs="Calibri" w:eastAsia="Calibri" w:hAnsi="Calibri"/>
      <w:b/>
      <w:bCs/>
      <w:color w:val="111111"/>
      <w:sz w:val="23"/>
      <w:szCs w:val="23"/>
    </w:rPr>
  </w:style>
  <w:style w:type="paragraph" w:styleId="Heading4">
    <w:name w:val="Heading 4"/>
    <w:basedOn w:val="Normal"/>
    <w:next w:val="Normal"/>
    <w:qFormat/>
    <w:pPr>
      <w:spacing w:after="60" w:before="160"/>
      <w:outlineLvl w:val="3"/>
    </w:pPr>
    <w:rPr>
      <w:rFonts w:ascii="Calibri" w:cs="Calibri" w:eastAsia="Calibri" w:hAnsi="Calibri"/>
      <w:b/>
      <w:bCs/>
      <w:color w:val="2E6B4F"/>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 Your Own Market-Intelligence Engine</dc:title>
  <dc:creator>Angie</dc:creator>
  <cp:lastModifiedBy>Un-named</cp:lastModifiedBy>
  <cp:revision>1</cp:revision>
  <dcterms:created xsi:type="dcterms:W3CDTF">2026-05-24T00:33:26.402Z</dcterms:created>
  <dcterms:modified xsi:type="dcterms:W3CDTF">2026-05-24T00:33:26.403Z</dcterms:modified>
</cp:coreProperties>
</file>

<file path=docProps/custom.xml><?xml version="1.0" encoding="utf-8"?>
<Properties xmlns="http://schemas.openxmlformats.org/officeDocument/2006/custom-properties" xmlns:vt="http://schemas.openxmlformats.org/officeDocument/2006/docPropsVTypes"/>
</file>